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30" w:lineRule="atLeast"/>
        <w:jc w:val="center"/>
        <w:outlineLvl w:val="2"/>
        <w:rPr>
          <w:rFonts w:hint="eastAsia" w:ascii="宋体" w:hAnsi="宋体" w:cs="Arial"/>
          <w:b/>
          <w:bCs/>
          <w:color w:val="333333"/>
          <w:kern w:val="0"/>
          <w:sz w:val="36"/>
          <w:szCs w:val="36"/>
        </w:rPr>
      </w:pPr>
      <w:bookmarkStart w:id="0" w:name="_GoBack"/>
      <w:bookmarkEnd w:id="0"/>
    </w:p>
    <w:p>
      <w:pPr>
        <w:widowControl/>
        <w:shd w:val="clear" w:color="auto" w:fill="FFFFFF"/>
        <w:spacing w:line="630" w:lineRule="atLeast"/>
        <w:jc w:val="center"/>
        <w:outlineLvl w:val="2"/>
        <w:rPr>
          <w:rFonts w:hint="eastAsia" w:ascii="宋体" w:hAnsi="宋体" w:cs="Arial"/>
          <w:b/>
          <w:bCs/>
          <w:color w:val="333333"/>
          <w:kern w:val="0"/>
          <w:sz w:val="36"/>
          <w:szCs w:val="36"/>
        </w:rPr>
      </w:pPr>
    </w:p>
    <w:p>
      <w:pPr>
        <w:widowControl/>
        <w:shd w:val="clear" w:color="auto" w:fill="FFFFFF"/>
        <w:spacing w:line="440" w:lineRule="atLeast"/>
        <w:ind w:firstLine="480"/>
        <w:jc w:val="center"/>
        <w:rPr>
          <w:rFonts w:hint="eastAsia" w:ascii="仿宋_GB2312" w:hAnsi="仿宋" w:eastAsia="仿宋_GB2312" w:cs="Arial"/>
          <w:color w:val="333333"/>
          <w:kern w:val="0"/>
          <w:sz w:val="32"/>
          <w:szCs w:val="32"/>
        </w:rPr>
      </w:pPr>
    </w:p>
    <w:p>
      <w:pPr>
        <w:widowControl/>
        <w:shd w:val="clear" w:color="auto" w:fill="FFFFFF"/>
        <w:spacing w:line="440" w:lineRule="atLeast"/>
        <w:ind w:firstLine="480"/>
        <w:jc w:val="center"/>
        <w:rPr>
          <w:rFonts w:hint="eastAsia" w:ascii="仿宋_GB2312" w:hAnsi="仿宋" w:eastAsia="仿宋_GB2312" w:cs="Arial"/>
          <w:color w:val="333333"/>
          <w:kern w:val="0"/>
          <w:sz w:val="32"/>
          <w:szCs w:val="32"/>
        </w:rPr>
      </w:pPr>
    </w:p>
    <w:p>
      <w:pPr>
        <w:widowControl/>
        <w:shd w:val="clear" w:color="auto" w:fill="FFFFFF"/>
        <w:spacing w:line="440" w:lineRule="atLeast"/>
        <w:ind w:firstLine="480"/>
        <w:jc w:val="center"/>
        <w:rPr>
          <w:rFonts w:hint="eastAsia" w:ascii="仿宋_GB2312" w:hAnsi="仿宋" w:eastAsia="仿宋_GB2312" w:cs="Arial"/>
          <w:color w:val="333333"/>
          <w:kern w:val="0"/>
          <w:sz w:val="32"/>
          <w:szCs w:val="32"/>
        </w:rPr>
      </w:pPr>
    </w:p>
    <w:p>
      <w:pPr>
        <w:widowControl/>
        <w:shd w:val="clear" w:color="auto" w:fill="FFFFFF"/>
        <w:spacing w:line="440" w:lineRule="atLeast"/>
        <w:ind w:firstLine="480"/>
        <w:jc w:val="center"/>
        <w:rPr>
          <w:rFonts w:hint="eastAsia" w:ascii="仿宋_GB2312" w:hAnsi="仿宋" w:eastAsia="仿宋_GB2312" w:cs="Arial"/>
          <w:color w:val="333333"/>
          <w:kern w:val="0"/>
          <w:sz w:val="32"/>
          <w:szCs w:val="32"/>
        </w:rPr>
      </w:pPr>
    </w:p>
    <w:p>
      <w:pPr>
        <w:widowControl/>
        <w:shd w:val="clear" w:color="auto" w:fill="FFFFFF"/>
        <w:spacing w:line="440" w:lineRule="atLeast"/>
        <w:ind w:firstLine="480"/>
        <w:jc w:val="center"/>
        <w:rPr>
          <w:rFonts w:hint="eastAsia" w:ascii="仿宋_GB2312" w:hAnsi="仿宋" w:eastAsia="仿宋_GB2312" w:cs="Arial"/>
          <w:color w:val="333333"/>
          <w:kern w:val="0"/>
          <w:sz w:val="32"/>
          <w:szCs w:val="32"/>
        </w:rPr>
      </w:pPr>
    </w:p>
    <w:p>
      <w:pPr>
        <w:widowControl/>
        <w:shd w:val="clear" w:color="auto" w:fill="FFFFFF"/>
        <w:spacing w:line="440" w:lineRule="atLeast"/>
        <w:ind w:firstLine="480"/>
        <w:jc w:val="center"/>
        <w:rPr>
          <w:rFonts w:hint="eastAsia" w:ascii="仿宋_GB2312" w:hAnsi="仿宋" w:eastAsia="仿宋_GB2312" w:cs="Arial"/>
          <w:color w:val="333333"/>
          <w:kern w:val="0"/>
          <w:sz w:val="32"/>
          <w:szCs w:val="32"/>
        </w:rPr>
      </w:pPr>
    </w:p>
    <w:p>
      <w:pPr>
        <w:widowControl/>
        <w:shd w:val="clear" w:color="auto" w:fill="FFFFFF"/>
        <w:spacing w:line="440" w:lineRule="atLeast"/>
        <w:ind w:firstLine="480"/>
        <w:jc w:val="center"/>
        <w:rPr>
          <w:rFonts w:hint="eastAsia" w:ascii="仿宋_GB2312" w:hAnsi="仿宋" w:eastAsia="仿宋_GB2312" w:cs="Arial"/>
          <w:color w:val="333333"/>
          <w:kern w:val="0"/>
          <w:sz w:val="32"/>
          <w:szCs w:val="32"/>
        </w:rPr>
      </w:pPr>
    </w:p>
    <w:p>
      <w:pPr>
        <w:widowControl/>
        <w:shd w:val="clear" w:color="auto" w:fill="FFFFFF"/>
        <w:spacing w:line="440" w:lineRule="atLeast"/>
        <w:ind w:firstLine="480"/>
        <w:jc w:val="center"/>
        <w:rPr>
          <w:rFonts w:hint="eastAsia" w:ascii="仿宋_GB2312" w:hAnsi="Arial" w:eastAsia="仿宋_GB2312" w:cs="Arial"/>
          <w:color w:val="333333"/>
          <w:kern w:val="0"/>
          <w:sz w:val="32"/>
          <w:szCs w:val="32"/>
        </w:rPr>
      </w:pPr>
      <w:r>
        <w:rPr>
          <w:rFonts w:hint="eastAsia" w:ascii="仿宋_GB2312" w:hAnsi="仿宋" w:eastAsia="仿宋_GB2312" w:cs="Arial"/>
          <w:color w:val="333333"/>
          <w:kern w:val="0"/>
          <w:sz w:val="32"/>
          <w:szCs w:val="32"/>
        </w:rPr>
        <w:t>伊州农机发〔</w:t>
      </w:r>
      <w:r>
        <w:rPr>
          <w:rFonts w:hint="eastAsia" w:ascii="仿宋_GB2312" w:hAnsi="Arial" w:eastAsia="仿宋_GB2312" w:cs="Arial"/>
          <w:color w:val="333333"/>
          <w:kern w:val="0"/>
          <w:sz w:val="32"/>
          <w:szCs w:val="32"/>
        </w:rPr>
        <w:t>2018〕</w:t>
      </w:r>
      <w:r>
        <w:rPr>
          <w:rFonts w:hint="default" w:ascii="仿宋_GB2312" w:hAnsi="Arial" w:eastAsia="仿宋_GB2312" w:cs="Arial"/>
          <w:color w:val="333333"/>
          <w:kern w:val="0"/>
          <w:sz w:val="32"/>
          <w:szCs w:val="32"/>
          <w:lang w:val="en-US"/>
        </w:rPr>
        <w:t>7</w:t>
      </w:r>
      <w:r>
        <w:rPr>
          <w:rFonts w:hint="eastAsia" w:ascii="仿宋_GB2312" w:hAnsi="Arial" w:eastAsia="仿宋_GB2312" w:cs="Arial"/>
          <w:color w:val="333333"/>
          <w:kern w:val="0"/>
          <w:sz w:val="32"/>
          <w:szCs w:val="32"/>
        </w:rPr>
        <w:t xml:space="preserve"> 号</w:t>
      </w:r>
    </w:p>
    <w:p>
      <w:pPr>
        <w:widowControl/>
        <w:shd w:val="clear" w:color="auto" w:fill="FFFFFF"/>
        <w:spacing w:line="440" w:lineRule="atLeast"/>
        <w:ind w:firstLine="480"/>
        <w:jc w:val="center"/>
        <w:rPr>
          <w:rFonts w:hint="eastAsia" w:ascii="仿宋_GB2312" w:hAnsi="Arial" w:eastAsia="仿宋_GB2312" w:cs="Arial"/>
          <w:color w:val="333333"/>
          <w:kern w:val="0"/>
          <w:sz w:val="32"/>
          <w:szCs w:val="32"/>
        </w:rPr>
      </w:pPr>
    </w:p>
    <w:p>
      <w:pPr>
        <w:widowControl/>
        <w:shd w:val="clear" w:color="auto" w:fill="FFFFFF"/>
        <w:spacing w:line="630" w:lineRule="atLeast"/>
        <w:jc w:val="center"/>
        <w:outlineLvl w:val="2"/>
        <w:rPr>
          <w:rFonts w:ascii="宋体" w:hAnsi="宋体" w:cs="Arial"/>
          <w:b/>
          <w:bCs/>
          <w:color w:val="333333"/>
          <w:kern w:val="0"/>
          <w:sz w:val="36"/>
          <w:szCs w:val="36"/>
        </w:rPr>
      </w:pPr>
    </w:p>
    <w:p>
      <w:pPr>
        <w:widowControl/>
        <w:shd w:val="clear" w:color="auto" w:fill="FFFFFF"/>
        <w:spacing w:line="630" w:lineRule="atLeast"/>
        <w:jc w:val="center"/>
        <w:outlineLvl w:val="2"/>
        <w:rPr>
          <w:rFonts w:ascii="宋体" w:hAnsi="宋体" w:cs="Arial"/>
          <w:b/>
          <w:bCs/>
          <w:color w:val="333333"/>
          <w:kern w:val="0"/>
          <w:sz w:val="36"/>
          <w:szCs w:val="36"/>
        </w:rPr>
      </w:pPr>
      <w:r>
        <w:rPr>
          <w:rFonts w:ascii="宋体" w:hAnsi="宋体" w:cs="Arial"/>
          <w:b/>
          <w:bCs/>
          <w:color w:val="333333"/>
          <w:kern w:val="0"/>
          <w:sz w:val="36"/>
          <w:szCs w:val="36"/>
        </w:rPr>
        <w:t>关于印发</w:t>
      </w:r>
      <w:r>
        <w:rPr>
          <w:rFonts w:hint="eastAsia" w:ascii="宋体" w:hAnsi="宋体" w:cs="Arial"/>
          <w:b/>
          <w:bCs/>
          <w:color w:val="333333"/>
          <w:kern w:val="0"/>
          <w:sz w:val="36"/>
          <w:szCs w:val="36"/>
          <w:lang w:eastAsia="zh-CN"/>
        </w:rPr>
        <w:t>《</w:t>
      </w:r>
      <w:r>
        <w:rPr>
          <w:rFonts w:hint="eastAsia" w:ascii="宋体" w:hAnsi="宋体" w:cs="Arial"/>
          <w:b/>
          <w:bCs/>
          <w:color w:val="333333"/>
          <w:kern w:val="0"/>
          <w:sz w:val="36"/>
          <w:szCs w:val="36"/>
        </w:rPr>
        <w:t>伊犁州直</w:t>
      </w:r>
      <w:r>
        <w:rPr>
          <w:rFonts w:ascii="Arial" w:hAnsi="Arial" w:cs="Arial"/>
          <w:b/>
          <w:bCs/>
          <w:color w:val="333333"/>
          <w:kern w:val="0"/>
          <w:sz w:val="36"/>
          <w:szCs w:val="36"/>
        </w:rPr>
        <w:t>2018</w:t>
      </w:r>
      <w:r>
        <w:rPr>
          <w:rFonts w:ascii="宋体" w:hAnsi="宋体" w:cs="Arial"/>
          <w:b/>
          <w:bCs/>
          <w:color w:val="333333"/>
          <w:kern w:val="0"/>
          <w:sz w:val="36"/>
          <w:szCs w:val="36"/>
        </w:rPr>
        <w:t>年农机深松整地作业实施方案</w:t>
      </w:r>
      <w:r>
        <w:rPr>
          <w:rFonts w:hint="eastAsia" w:ascii="宋体" w:hAnsi="宋体" w:cs="Arial"/>
          <w:b/>
          <w:bCs/>
          <w:color w:val="333333"/>
          <w:kern w:val="0"/>
          <w:sz w:val="36"/>
          <w:szCs w:val="36"/>
          <w:lang w:eastAsia="zh-CN"/>
        </w:rPr>
        <w:t>》</w:t>
      </w:r>
      <w:r>
        <w:rPr>
          <w:rFonts w:ascii="宋体" w:hAnsi="宋体" w:cs="Arial"/>
          <w:b/>
          <w:bCs/>
          <w:color w:val="333333"/>
          <w:kern w:val="0"/>
          <w:sz w:val="36"/>
          <w:szCs w:val="36"/>
        </w:rPr>
        <w:t>的通知</w:t>
      </w:r>
    </w:p>
    <w:p>
      <w:pPr>
        <w:widowControl/>
        <w:shd w:val="clear" w:color="auto" w:fill="FFFFFF"/>
        <w:spacing w:line="630" w:lineRule="atLeast"/>
        <w:jc w:val="center"/>
        <w:outlineLvl w:val="2"/>
        <w:rPr>
          <w:rFonts w:ascii="宋体" w:hAnsi="宋体" w:cs="Arial"/>
          <w:b/>
          <w:bCs/>
          <w:color w:val="333333"/>
          <w:kern w:val="0"/>
          <w:sz w:val="36"/>
          <w:szCs w:val="36"/>
        </w:rPr>
      </w:pPr>
    </w:p>
    <w:p>
      <w:pPr>
        <w:widowControl/>
        <w:shd w:val="clear" w:color="auto" w:fill="FFFFFF"/>
        <w:spacing w:line="600" w:lineRule="atLeast"/>
        <w:jc w:val="left"/>
        <w:rPr>
          <w:rFonts w:hint="eastAsia" w:ascii="仿宋_GB2312" w:hAnsi="仿宋" w:eastAsia="仿宋_GB2312" w:cs="Arial"/>
          <w:color w:val="000000"/>
          <w:kern w:val="0"/>
          <w:sz w:val="32"/>
          <w:szCs w:val="32"/>
        </w:rPr>
      </w:pPr>
      <w:r>
        <w:rPr>
          <w:rFonts w:hint="eastAsia" w:ascii="仿宋_GB2312" w:hAnsi="仿宋" w:eastAsia="仿宋_GB2312" w:cs="Arial"/>
          <w:color w:val="000000"/>
          <w:spacing w:val="-20"/>
          <w:kern w:val="0"/>
          <w:sz w:val="32"/>
          <w:szCs w:val="32"/>
        </w:rPr>
        <w:t>州直</w:t>
      </w:r>
      <w:r>
        <w:rPr>
          <w:rFonts w:hint="eastAsia" w:ascii="仿宋_GB2312" w:hAnsi="仿宋" w:eastAsia="仿宋_GB2312" w:cs="Arial"/>
          <w:color w:val="000000"/>
          <w:kern w:val="0"/>
          <w:sz w:val="32"/>
          <w:szCs w:val="32"/>
        </w:rPr>
        <w:t>各县、市农机局：</w:t>
      </w:r>
    </w:p>
    <w:p>
      <w:pPr>
        <w:widowControl/>
        <w:shd w:val="clear" w:color="auto" w:fill="FFFFFF"/>
        <w:spacing w:line="500" w:lineRule="atLeast"/>
        <w:ind w:firstLine="640"/>
        <w:rPr>
          <w:rFonts w:hint="eastAsia" w:ascii="仿宋_GB2312" w:hAnsi="Arial" w:eastAsia="仿宋_GB2312" w:cs="Arial"/>
          <w:color w:val="000000"/>
          <w:kern w:val="0"/>
          <w:sz w:val="32"/>
          <w:szCs w:val="32"/>
        </w:rPr>
      </w:pPr>
      <w:r>
        <w:rPr>
          <w:rFonts w:hint="eastAsia" w:ascii="仿宋_GB2312" w:hAnsi="仿宋" w:eastAsia="仿宋_GB2312" w:cs="Arial"/>
          <w:color w:val="000000"/>
          <w:kern w:val="0"/>
          <w:sz w:val="32"/>
          <w:szCs w:val="32"/>
        </w:rPr>
        <w:t>根据《新疆维吾尔自治区</w:t>
      </w:r>
      <w:r>
        <w:rPr>
          <w:rFonts w:hint="eastAsia" w:ascii="仿宋_GB2312" w:hAnsi="Arial" w:eastAsia="仿宋_GB2312" w:cs="Arial"/>
          <w:color w:val="000000"/>
          <w:kern w:val="0"/>
          <w:sz w:val="32"/>
          <w:szCs w:val="32"/>
        </w:rPr>
        <w:t>2018年农机深松整地工作实施方案》》（新农办机办发〔2018〕5号）精神，为进一步</w:t>
      </w:r>
      <w:r>
        <w:rPr>
          <w:rFonts w:hint="eastAsia" w:ascii="仿宋_GB2312" w:hAnsi="仿宋" w:eastAsia="仿宋_GB2312" w:cs="Arial"/>
          <w:color w:val="333333"/>
          <w:kern w:val="0"/>
          <w:sz w:val="32"/>
          <w:szCs w:val="32"/>
        </w:rPr>
        <w:t>改善耕地质量、提高农业综合生产能力、促进农业可持续发展，</w:t>
      </w:r>
      <w:r>
        <w:rPr>
          <w:rFonts w:hint="eastAsia" w:ascii="仿宋_GB2312" w:hAnsi="仿宋" w:eastAsia="仿宋_GB2312" w:cs="Arial"/>
          <w:color w:val="333333"/>
          <w:kern w:val="0"/>
          <w:sz w:val="32"/>
          <w:szCs w:val="32"/>
          <w:lang w:eastAsia="zh-CN"/>
        </w:rPr>
        <w:t>落实好</w:t>
      </w:r>
      <w:r>
        <w:rPr>
          <w:rFonts w:hint="eastAsia" w:ascii="仿宋_GB2312" w:hAnsi="仿宋" w:eastAsia="仿宋_GB2312" w:cs="Arial"/>
          <w:color w:val="000000"/>
          <w:kern w:val="0"/>
          <w:sz w:val="32"/>
          <w:szCs w:val="32"/>
        </w:rPr>
        <w:t>自治区</w:t>
      </w:r>
      <w:r>
        <w:rPr>
          <w:rFonts w:hint="eastAsia" w:ascii="仿宋_GB2312" w:hAnsi="仿宋" w:eastAsia="仿宋_GB2312" w:cs="Arial"/>
          <w:color w:val="000000"/>
          <w:kern w:val="0"/>
          <w:sz w:val="32"/>
          <w:szCs w:val="32"/>
          <w:lang w:eastAsia="zh-CN"/>
        </w:rPr>
        <w:t>下达的</w:t>
      </w:r>
      <w:r>
        <w:rPr>
          <w:rFonts w:hint="eastAsia" w:ascii="仿宋_GB2312" w:hAnsi="Arial" w:eastAsia="仿宋_GB2312" w:cs="Arial"/>
          <w:color w:val="000000"/>
          <w:kern w:val="0"/>
          <w:sz w:val="32"/>
          <w:szCs w:val="32"/>
        </w:rPr>
        <w:t>2018年农机深松整地</w:t>
      </w:r>
      <w:r>
        <w:rPr>
          <w:rFonts w:hint="eastAsia" w:ascii="仿宋_GB2312" w:hAnsi="Arial" w:eastAsia="仿宋_GB2312" w:cs="Arial"/>
          <w:color w:val="000000"/>
          <w:kern w:val="0"/>
          <w:sz w:val="32"/>
          <w:szCs w:val="32"/>
          <w:lang w:eastAsia="zh-CN"/>
        </w:rPr>
        <w:t>目标任务</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圆满完成</w:t>
      </w:r>
      <w:r>
        <w:rPr>
          <w:rFonts w:hint="eastAsia" w:ascii="仿宋_GB2312" w:hAnsi="Arial" w:eastAsia="仿宋_GB2312" w:cs="Arial"/>
          <w:color w:val="000000"/>
          <w:kern w:val="0"/>
          <w:sz w:val="32"/>
          <w:szCs w:val="32"/>
          <w:lang w:val="en-US" w:eastAsia="zh-CN"/>
        </w:rPr>
        <w:t>2018年农机深松整地任务，</w:t>
      </w:r>
      <w:r>
        <w:rPr>
          <w:rFonts w:hint="eastAsia" w:ascii="仿宋_GB2312" w:hAnsi="Arial" w:eastAsia="仿宋_GB2312" w:cs="Arial"/>
          <w:color w:val="000000"/>
          <w:kern w:val="0"/>
          <w:sz w:val="32"/>
          <w:szCs w:val="32"/>
        </w:rPr>
        <w:t>切实做好2018年农机深松整地工作，州农机局制定了2018年农机深松整地工作实施方案，现印发你们，请遵照执行。</w:t>
      </w:r>
    </w:p>
    <w:p>
      <w:pPr>
        <w:widowControl/>
        <w:shd w:val="clear" w:color="auto" w:fill="FFFFFF"/>
        <w:spacing w:line="500" w:lineRule="atLeast"/>
        <w:ind w:firstLine="640"/>
        <w:rPr>
          <w:rFonts w:hint="eastAsia" w:ascii="仿宋_GB2312" w:hAnsi="Arial" w:eastAsia="仿宋_GB2312" w:cs="Arial"/>
          <w:color w:val="000000"/>
          <w:kern w:val="0"/>
          <w:sz w:val="32"/>
          <w:szCs w:val="32"/>
        </w:rPr>
      </w:pPr>
    </w:p>
    <w:p>
      <w:pPr>
        <w:widowControl/>
        <w:shd w:val="clear" w:color="auto" w:fill="FFFFFF"/>
        <w:spacing w:line="580" w:lineRule="atLeast"/>
        <w:ind w:left="1485" w:leftChars="250" w:hanging="960" w:hangingChars="300"/>
        <w:jc w:val="left"/>
        <w:rPr>
          <w:rFonts w:hint="eastAsia" w:ascii="仿宋_GB2312" w:hAnsi="Arial" w:eastAsia="仿宋_GB2312" w:cs="Arial"/>
          <w:color w:val="333333"/>
          <w:kern w:val="0"/>
        </w:rPr>
      </w:pPr>
      <w:r>
        <w:rPr>
          <w:rFonts w:hint="eastAsia" w:ascii="仿宋_GB2312" w:hAnsi="仿宋" w:eastAsia="仿宋_GB2312" w:cs="Arial"/>
          <w:color w:val="333333"/>
          <w:kern w:val="0"/>
          <w:sz w:val="32"/>
          <w:szCs w:val="32"/>
        </w:rPr>
        <w:t>附表：</w:t>
      </w:r>
      <w:r>
        <w:rPr>
          <w:rFonts w:hint="eastAsia" w:ascii="仿宋_GB2312" w:hAnsi="Arial" w:eastAsia="仿宋_GB2312" w:cs="Arial"/>
          <w:color w:val="333333"/>
          <w:kern w:val="0"/>
          <w:sz w:val="32"/>
          <w:szCs w:val="32"/>
        </w:rPr>
        <w:t>1、伊犁州直县市2018年农机深松整地作业任务及补助资金分配表</w:t>
      </w:r>
    </w:p>
    <w:p>
      <w:pPr>
        <w:widowControl/>
        <w:shd w:val="clear" w:color="auto" w:fill="FFFFFF"/>
        <w:spacing w:line="580" w:lineRule="atLeast"/>
        <w:ind w:firstLine="640"/>
        <w:jc w:val="left"/>
        <w:rPr>
          <w:rFonts w:hint="eastAsia" w:ascii="仿宋_GB2312" w:hAnsi="Arial" w:eastAsia="仿宋_GB2312" w:cs="Arial"/>
          <w:color w:val="333333"/>
          <w:kern w:val="0"/>
        </w:rPr>
      </w:pPr>
      <w:r>
        <w:rPr>
          <w:rFonts w:hint="eastAsia" w:ascii="仿宋_GB2312" w:hAnsi="Arial" w:eastAsia="仿宋_GB2312" w:cs="Arial"/>
          <w:color w:val="333333"/>
          <w:kern w:val="0"/>
          <w:sz w:val="32"/>
          <w:szCs w:val="32"/>
        </w:rPr>
        <w:t xml:space="preserve">     2、2018年州深松整地作业进度统计表</w:t>
      </w:r>
    </w:p>
    <w:p>
      <w:pPr>
        <w:widowControl/>
        <w:shd w:val="clear" w:color="auto" w:fill="FFFFFF"/>
        <w:spacing w:line="520" w:lineRule="atLeast"/>
        <w:ind w:firstLine="480"/>
        <w:jc w:val="left"/>
        <w:rPr>
          <w:rFonts w:ascii="仿宋" w:hAnsi="Arial" w:cs="Arial"/>
          <w:color w:val="333333"/>
          <w:kern w:val="0"/>
          <w:sz w:val="32"/>
          <w:szCs w:val="32"/>
        </w:rPr>
      </w:pPr>
      <w:r>
        <w:rPr>
          <w:rFonts w:ascii="仿宋" w:hAnsi="Arial" w:cs="Arial"/>
          <w:color w:val="333333"/>
          <w:kern w:val="0"/>
          <w:sz w:val="32"/>
          <w:szCs w:val="32"/>
        </w:rPr>
        <w:t xml:space="preserve"> </w:t>
      </w:r>
    </w:p>
    <w:p>
      <w:pPr>
        <w:widowControl/>
        <w:shd w:val="clear" w:color="auto" w:fill="FFFFFF"/>
        <w:spacing w:line="500" w:lineRule="atLeast"/>
        <w:ind w:firstLine="480"/>
        <w:jc w:val="center"/>
        <w:rPr>
          <w:rFonts w:hint="eastAsia" w:ascii="仿宋_GB2312" w:hAnsi="仿宋" w:eastAsia="仿宋_GB2312" w:cs="Arial"/>
          <w:color w:val="000000"/>
          <w:kern w:val="0"/>
          <w:sz w:val="32"/>
          <w:szCs w:val="32"/>
        </w:rPr>
      </w:pPr>
    </w:p>
    <w:p>
      <w:pPr>
        <w:widowControl/>
        <w:shd w:val="clear" w:color="auto" w:fill="FFFFFF"/>
        <w:spacing w:line="500" w:lineRule="atLeast"/>
        <w:ind w:firstLine="480"/>
        <w:jc w:val="center"/>
        <w:rPr>
          <w:rFonts w:hint="eastAsia" w:ascii="仿宋_GB2312" w:hAnsi="仿宋" w:eastAsia="仿宋_GB2312" w:cs="Arial"/>
          <w:color w:val="000000"/>
          <w:kern w:val="0"/>
          <w:sz w:val="32"/>
          <w:szCs w:val="32"/>
        </w:rPr>
      </w:pPr>
    </w:p>
    <w:p>
      <w:pPr>
        <w:widowControl/>
        <w:shd w:val="clear" w:color="auto" w:fill="FFFFFF"/>
        <w:spacing w:line="500" w:lineRule="atLeast"/>
        <w:ind w:firstLine="480"/>
        <w:jc w:val="center"/>
        <w:rPr>
          <w:rFonts w:hint="eastAsia" w:ascii="仿宋_GB2312" w:hAnsi="仿宋" w:eastAsia="仿宋_GB2312" w:cs="Arial"/>
          <w:color w:val="000000"/>
          <w:kern w:val="0"/>
          <w:sz w:val="32"/>
          <w:szCs w:val="32"/>
        </w:rPr>
      </w:pPr>
    </w:p>
    <w:p>
      <w:pPr>
        <w:widowControl/>
        <w:shd w:val="clear" w:color="auto" w:fill="FFFFFF"/>
        <w:spacing w:line="500" w:lineRule="atLeast"/>
        <w:ind w:firstLine="480"/>
        <w:jc w:val="center"/>
        <w:rPr>
          <w:rFonts w:hint="eastAsia" w:ascii="仿宋_GB2312" w:hAnsi="仿宋" w:eastAsia="仿宋_GB2312" w:cs="Arial"/>
          <w:color w:val="000000"/>
          <w:kern w:val="0"/>
          <w:sz w:val="32"/>
          <w:szCs w:val="32"/>
        </w:rPr>
      </w:pPr>
    </w:p>
    <w:p>
      <w:pPr>
        <w:widowControl/>
        <w:shd w:val="clear" w:color="auto" w:fill="FFFFFF"/>
        <w:spacing w:line="500" w:lineRule="atLeast"/>
        <w:ind w:firstLine="480"/>
        <w:jc w:val="center"/>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州农机局</w:t>
      </w:r>
    </w:p>
    <w:p>
      <w:pPr>
        <w:widowControl/>
        <w:shd w:val="clear" w:color="auto" w:fill="FFFFFF"/>
        <w:spacing w:line="500" w:lineRule="atLeast"/>
        <w:ind w:firstLine="480"/>
        <w:jc w:val="center"/>
        <w:rPr>
          <w:rFonts w:hint="eastAsia" w:ascii="仿宋_GB2312" w:hAnsi="仿宋" w:eastAsia="仿宋_GB2312" w:cs="Arial"/>
          <w:color w:val="000000"/>
          <w:kern w:val="0"/>
          <w:sz w:val="32"/>
          <w:szCs w:val="32"/>
        </w:rPr>
      </w:pPr>
    </w:p>
    <w:p>
      <w:pPr>
        <w:widowControl/>
        <w:shd w:val="clear" w:color="auto" w:fill="FFFFFF"/>
        <w:spacing w:line="500" w:lineRule="atLeast"/>
        <w:ind w:firstLine="480"/>
        <w:jc w:val="center"/>
        <w:rPr>
          <w:rFonts w:hint="eastAsia" w:ascii="仿宋_GB2312" w:hAnsi="仿宋" w:eastAsia="仿宋_GB2312" w:cs="Arial"/>
          <w:color w:val="000000"/>
          <w:kern w:val="0"/>
          <w:sz w:val="32"/>
          <w:szCs w:val="32"/>
        </w:rPr>
      </w:pPr>
    </w:p>
    <w:p>
      <w:pPr>
        <w:widowControl/>
        <w:shd w:val="clear" w:color="auto" w:fill="FFFFFF"/>
        <w:spacing w:line="500" w:lineRule="atLeast"/>
        <w:ind w:firstLine="480"/>
        <w:jc w:val="center"/>
        <w:rPr>
          <w:rFonts w:hint="eastAsia" w:ascii="仿宋_GB2312" w:hAnsi="仿宋" w:eastAsia="仿宋_GB2312" w:cs="Arial"/>
          <w:color w:val="000000"/>
          <w:kern w:val="0"/>
          <w:sz w:val="32"/>
          <w:szCs w:val="32"/>
        </w:rPr>
      </w:pPr>
    </w:p>
    <w:p>
      <w:pPr>
        <w:widowControl/>
        <w:shd w:val="clear" w:color="auto" w:fill="FFFFFF"/>
        <w:spacing w:line="500" w:lineRule="atLeast"/>
        <w:ind w:firstLine="480"/>
        <w:jc w:val="center"/>
        <w:rPr>
          <w:rFonts w:ascii="Arial" w:hAnsi="Arial" w:cs="Arial"/>
          <w:color w:val="333333"/>
          <w:kern w:val="0"/>
        </w:rPr>
      </w:pPr>
      <w:r>
        <w:rPr>
          <w:rFonts w:ascii="仿宋" w:hAnsi="Arial" w:cs="Arial"/>
          <w:color w:val="000000"/>
          <w:kern w:val="0"/>
          <w:sz w:val="32"/>
          <w:szCs w:val="32"/>
        </w:rPr>
        <w:t>2018年</w:t>
      </w:r>
      <w:r>
        <w:rPr>
          <w:rFonts w:hint="eastAsia" w:ascii="仿宋" w:hAnsi="Arial" w:cs="Arial"/>
          <w:color w:val="000000"/>
          <w:kern w:val="0"/>
          <w:sz w:val="32"/>
          <w:szCs w:val="32"/>
        </w:rPr>
        <w:t>4</w:t>
      </w:r>
      <w:r>
        <w:rPr>
          <w:rFonts w:ascii="仿宋" w:hAnsi="Arial" w:cs="Arial"/>
          <w:color w:val="000000"/>
          <w:kern w:val="0"/>
          <w:sz w:val="32"/>
          <w:szCs w:val="32"/>
        </w:rPr>
        <w:t>月9日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hd w:val="clear" w:color="auto" w:fill="FFFFFF"/>
        <w:spacing w:line="500" w:lineRule="atLeast"/>
        <w:ind w:firstLine="480"/>
        <w:jc w:val="left"/>
        <w:rPr>
          <w:rFonts w:ascii="Arial" w:hAnsi="Arial" w:cs="Arial"/>
          <w:color w:val="333333"/>
          <w:kern w:val="0"/>
        </w:rPr>
      </w:pPr>
      <w:r>
        <w:rPr>
          <w:rFonts w:ascii="仿宋" w:hAnsi="仿宋" w:cs="Arial"/>
          <w:color w:val="000000"/>
          <w:kern w:val="0"/>
          <w:sz w:val="32"/>
          <w:szCs w:val="32"/>
        </w:rPr>
        <w:t>附件</w:t>
      </w:r>
    </w:p>
    <w:p>
      <w:pPr>
        <w:widowControl/>
        <w:shd w:val="clear" w:color="auto" w:fill="FFFFFF"/>
        <w:spacing w:line="580" w:lineRule="atLeast"/>
        <w:ind w:firstLine="480"/>
        <w:jc w:val="center"/>
        <w:rPr>
          <w:rFonts w:ascii="Arial" w:hAnsi="Arial" w:cs="Arial"/>
          <w:color w:val="333333"/>
          <w:kern w:val="0"/>
        </w:rPr>
      </w:pPr>
      <w:r>
        <w:rPr>
          <w:rFonts w:hint="eastAsia" w:ascii="文星简小标宋" w:hAnsi="文星简小标宋" w:cs="Arial"/>
          <w:color w:val="333333"/>
          <w:kern w:val="0"/>
          <w:sz w:val="40"/>
          <w:szCs w:val="40"/>
        </w:rPr>
        <w:t>伊犁州直</w:t>
      </w:r>
      <w:r>
        <w:rPr>
          <w:rFonts w:ascii="文星简小标宋" w:hAnsi="Arial" w:cs="Arial"/>
          <w:color w:val="333333"/>
          <w:kern w:val="0"/>
          <w:sz w:val="40"/>
          <w:szCs w:val="40"/>
        </w:rPr>
        <w:t>2018年农机深松整地作业</w:t>
      </w:r>
    </w:p>
    <w:p>
      <w:pPr>
        <w:widowControl/>
        <w:shd w:val="clear" w:color="auto" w:fill="FFFFFF"/>
        <w:spacing w:line="580" w:lineRule="atLeast"/>
        <w:ind w:firstLine="480"/>
        <w:jc w:val="center"/>
        <w:rPr>
          <w:rFonts w:ascii="Arial" w:hAnsi="Arial" w:cs="Arial"/>
          <w:color w:val="333333"/>
          <w:kern w:val="0"/>
        </w:rPr>
      </w:pPr>
      <w:r>
        <w:rPr>
          <w:rFonts w:ascii="文星简小标宋" w:hAnsi="文星简小标宋" w:cs="Arial"/>
          <w:color w:val="333333"/>
          <w:kern w:val="0"/>
          <w:sz w:val="40"/>
          <w:szCs w:val="40"/>
        </w:rPr>
        <w:t>实施方案</w:t>
      </w:r>
    </w:p>
    <w:p>
      <w:pPr>
        <w:widowControl/>
        <w:shd w:val="clear" w:color="auto" w:fill="FFFFFF"/>
        <w:spacing w:line="580" w:lineRule="atLeast"/>
        <w:ind w:firstLine="480"/>
        <w:jc w:val="left"/>
        <w:rPr>
          <w:rFonts w:hint="eastAsia" w:ascii="仿宋_GB2312" w:hAnsi="Arial" w:eastAsia="仿宋_GB2312" w:cs="Arial"/>
          <w:color w:val="333333"/>
          <w:kern w:val="0"/>
        </w:rPr>
      </w:pPr>
      <w:r>
        <w:rPr>
          <w:rFonts w:hint="eastAsia" w:ascii="黑体" w:hAnsi="Arial" w:eastAsia="黑体" w:cs="Arial"/>
          <w:color w:val="333333"/>
          <w:kern w:val="0"/>
          <w:sz w:val="32"/>
          <w:szCs w:val="32"/>
        </w:rPr>
        <w:t xml:space="preserve"> </w:t>
      </w:r>
      <w:r>
        <w:rPr>
          <w:rFonts w:hint="eastAsia" w:ascii="仿宋_GB2312" w:hAnsi="仿宋" w:eastAsia="仿宋_GB2312" w:cs="Arial"/>
          <w:color w:val="333333"/>
          <w:kern w:val="0"/>
          <w:sz w:val="32"/>
          <w:szCs w:val="32"/>
          <w:shd w:val="clear" w:color="auto" w:fill="FFFFFF"/>
        </w:rPr>
        <w:t>为做好伊犁州直</w:t>
      </w:r>
      <w:r>
        <w:rPr>
          <w:rFonts w:hint="eastAsia" w:ascii="仿宋_GB2312" w:hAnsi="Arial" w:eastAsia="仿宋_GB2312" w:cs="Arial"/>
          <w:color w:val="333333"/>
          <w:kern w:val="0"/>
          <w:sz w:val="32"/>
          <w:szCs w:val="32"/>
          <w:shd w:val="clear" w:color="auto" w:fill="FFFFFF"/>
        </w:rPr>
        <w:t>2018年农机深松整地工作，</w:t>
      </w:r>
      <w:r>
        <w:rPr>
          <w:rFonts w:hint="eastAsia" w:ascii="仿宋_GB2312" w:hAnsi="仿宋" w:eastAsia="仿宋_GB2312" w:cs="Arial"/>
          <w:color w:val="000000"/>
          <w:kern w:val="0"/>
          <w:sz w:val="32"/>
          <w:szCs w:val="32"/>
        </w:rPr>
        <w:t>根据《新疆维吾尔自治区</w:t>
      </w:r>
      <w:r>
        <w:rPr>
          <w:rFonts w:hint="eastAsia" w:ascii="仿宋_GB2312" w:hAnsi="Arial" w:eastAsia="仿宋_GB2312" w:cs="Arial"/>
          <w:color w:val="000000"/>
          <w:kern w:val="0"/>
          <w:sz w:val="32"/>
          <w:szCs w:val="32"/>
        </w:rPr>
        <w:t>2018年农机深松整地工作实施方案》》（新农办机办发〔2018〕5号）精神，</w:t>
      </w:r>
      <w:r>
        <w:rPr>
          <w:rFonts w:hint="eastAsia" w:ascii="仿宋_GB2312" w:hAnsi="仿宋" w:eastAsia="仿宋_GB2312" w:cs="Arial"/>
          <w:color w:val="333333"/>
          <w:kern w:val="0"/>
          <w:sz w:val="32"/>
          <w:szCs w:val="32"/>
          <w:shd w:val="clear" w:color="auto" w:fill="FFFFFF"/>
        </w:rPr>
        <w:t>特</w:t>
      </w:r>
      <w:r>
        <w:rPr>
          <w:rFonts w:hint="eastAsia" w:ascii="仿宋_GB2312" w:hAnsi="仿宋" w:eastAsia="仿宋_GB2312" w:cs="Arial"/>
          <w:color w:val="333333"/>
          <w:kern w:val="0"/>
          <w:sz w:val="32"/>
          <w:szCs w:val="32"/>
        </w:rPr>
        <w:t>制定本实施方案。</w:t>
      </w:r>
    </w:p>
    <w:p>
      <w:pPr>
        <w:widowControl/>
        <w:shd w:val="clear" w:color="auto" w:fill="FFFFFF"/>
        <w:spacing w:line="580" w:lineRule="atLeast"/>
        <w:ind w:firstLine="480"/>
        <w:jc w:val="left"/>
        <w:rPr>
          <w:rFonts w:ascii="Arial" w:hAnsi="Arial" w:cs="Arial"/>
          <w:color w:val="333333"/>
          <w:kern w:val="0"/>
        </w:rPr>
      </w:pPr>
      <w:r>
        <w:rPr>
          <w:rFonts w:hint="eastAsia" w:ascii="黑体" w:hAnsi="Arial" w:eastAsia="黑体" w:cs="Arial"/>
          <w:color w:val="333333"/>
          <w:kern w:val="0"/>
          <w:sz w:val="32"/>
          <w:szCs w:val="32"/>
        </w:rPr>
        <w:t xml:space="preserve"> 一、总体要求</w:t>
      </w:r>
    </w:p>
    <w:p>
      <w:pPr>
        <w:widowControl/>
        <w:shd w:val="clear" w:color="auto" w:fill="FFFFFF"/>
        <w:spacing w:line="580" w:lineRule="atLeast"/>
        <w:ind w:firstLine="634"/>
        <w:jc w:val="left"/>
        <w:rPr>
          <w:rFonts w:hint="eastAsia" w:ascii="仿宋_GB2312" w:hAnsi="Arial" w:eastAsia="仿宋_GB2312" w:cs="Arial"/>
          <w:color w:val="333333"/>
          <w:kern w:val="0"/>
        </w:rPr>
      </w:pPr>
      <w:r>
        <w:rPr>
          <w:rFonts w:hint="eastAsia" w:ascii="仿宋_GB2312" w:hAnsi="仿宋" w:eastAsia="仿宋_GB2312" w:cs="Arial"/>
          <w:color w:val="333333"/>
          <w:kern w:val="0"/>
          <w:sz w:val="32"/>
          <w:szCs w:val="32"/>
        </w:rPr>
        <w:t>按照中央</w:t>
      </w:r>
      <w:r>
        <w:rPr>
          <w:rFonts w:hint="eastAsia" w:ascii="仿宋_GB2312" w:hAnsi="Arial" w:eastAsia="仿宋_GB2312" w:cs="Arial"/>
          <w:color w:val="333333"/>
          <w:kern w:val="0"/>
          <w:sz w:val="32"/>
          <w:szCs w:val="32"/>
        </w:rPr>
        <w:t>“实施耕地质量保护与提升行动，推进土地整治，增加深松土地，保障粮食安全和主要农产品供给”的总体部署，充分发挥补助政策的引领带动作用，进一步加快深松作业技术和机具的推广应用，为农业增效、农民增收打牢基础，为农业可持续发展创造有利条件，为保障州直的社会稳定和长治久安贡献新的力量。要</w:t>
      </w:r>
      <w:r>
        <w:rPr>
          <w:rFonts w:hint="eastAsia" w:ascii="仿宋_GB2312" w:hAnsi="仿宋" w:eastAsia="仿宋_GB2312" w:cs="Arial"/>
          <w:color w:val="333333"/>
          <w:kern w:val="0"/>
          <w:sz w:val="32"/>
          <w:szCs w:val="32"/>
        </w:rPr>
        <w:t>坚持重点突出、统筹兼顾，向粮食主产区和能够大面积实施的地方倾斜；要坚持政府</w:t>
      </w:r>
      <w:r>
        <w:rPr>
          <w:rFonts w:hint="eastAsia" w:ascii="仿宋_GB2312" w:hAnsi="Arial" w:eastAsia="仿宋_GB2312" w:cs="Arial"/>
          <w:color w:val="333333"/>
          <w:kern w:val="0"/>
          <w:sz w:val="32"/>
          <w:szCs w:val="32"/>
        </w:rPr>
        <w:t>负责、部门联动，形成上下一条心、工作一盘棋的良好格局；要坚持科学规划、市场运作，即要注重宏观引导，又要保护农民自主权，发挥市场的调节作用。</w:t>
      </w:r>
    </w:p>
    <w:p>
      <w:pPr>
        <w:widowControl/>
        <w:shd w:val="clear" w:color="auto" w:fill="FFFFFF"/>
        <w:spacing w:line="580" w:lineRule="atLeast"/>
        <w:ind w:firstLine="640"/>
        <w:jc w:val="left"/>
        <w:rPr>
          <w:rFonts w:ascii="Arial" w:hAnsi="Arial" w:cs="Arial"/>
          <w:color w:val="333333"/>
          <w:kern w:val="0"/>
        </w:rPr>
      </w:pPr>
      <w:r>
        <w:rPr>
          <w:rFonts w:hint="eastAsia" w:ascii="黑体" w:hAnsi="Arial" w:eastAsia="黑体" w:cs="Arial"/>
          <w:color w:val="333333"/>
          <w:kern w:val="0"/>
          <w:sz w:val="32"/>
          <w:szCs w:val="32"/>
        </w:rPr>
        <w:t>二、目标任务</w:t>
      </w:r>
    </w:p>
    <w:p>
      <w:pPr>
        <w:widowControl/>
        <w:shd w:val="clear" w:color="auto" w:fill="FFFFFF"/>
        <w:spacing w:line="580" w:lineRule="atLeast"/>
        <w:ind w:firstLine="640"/>
        <w:jc w:val="left"/>
        <w:rPr>
          <w:rFonts w:ascii="Arial" w:hAnsi="Arial" w:cs="Arial"/>
          <w:color w:val="333333"/>
          <w:kern w:val="0"/>
        </w:rPr>
      </w:pPr>
      <w:r>
        <w:rPr>
          <w:rFonts w:hint="eastAsia" w:ascii="仿宋_GB2312" w:hAnsi="Arial" w:eastAsia="仿宋_GB2312" w:cs="Arial"/>
          <w:color w:val="333333"/>
          <w:kern w:val="0"/>
          <w:sz w:val="32"/>
          <w:szCs w:val="32"/>
        </w:rPr>
        <w:t>农机深松整地作业在州直所有县市适宜农机深松作业的区域内实施。</w:t>
      </w:r>
      <w:r>
        <w:rPr>
          <w:rFonts w:hint="eastAsia" w:eastAsia="仿宋_GB2312" w:cs="Arial"/>
          <w:color w:val="333333"/>
          <w:kern w:val="0"/>
          <w:sz w:val="32"/>
          <w:szCs w:val="32"/>
        </w:rPr>
        <w:t>2018</w:t>
      </w:r>
      <w:r>
        <w:rPr>
          <w:rFonts w:hint="eastAsia" w:ascii="仿宋_GB2312" w:hAnsi="Arial" w:eastAsia="仿宋_GB2312" w:cs="Arial"/>
          <w:color w:val="333333"/>
          <w:kern w:val="0"/>
          <w:sz w:val="32"/>
          <w:szCs w:val="32"/>
        </w:rPr>
        <w:t>年自治区分配州直农机深松整地作业任务</w:t>
      </w:r>
      <w:r>
        <w:rPr>
          <w:rFonts w:hint="eastAsia" w:eastAsia="仿宋_GB2312" w:cs="Arial"/>
          <w:color w:val="333333"/>
          <w:kern w:val="0"/>
          <w:sz w:val="32"/>
          <w:szCs w:val="32"/>
        </w:rPr>
        <w:t>100</w:t>
      </w:r>
      <w:r>
        <w:rPr>
          <w:rFonts w:hint="eastAsia" w:ascii="仿宋_GB2312" w:hAnsi="Arial" w:eastAsia="仿宋_GB2312" w:cs="Arial"/>
          <w:color w:val="333333"/>
          <w:kern w:val="0"/>
          <w:sz w:val="32"/>
          <w:szCs w:val="32"/>
        </w:rPr>
        <w:t>万亩，结合州直实际，我们制定了各县市农机深松整地作业任务（见附表</w:t>
      </w:r>
      <w:r>
        <w:rPr>
          <w:rFonts w:hint="eastAsia" w:eastAsia="仿宋_GB2312" w:cs="Arial"/>
          <w:color w:val="333333"/>
          <w:kern w:val="0"/>
          <w:sz w:val="32"/>
          <w:szCs w:val="32"/>
        </w:rPr>
        <w:t>1</w:t>
      </w:r>
      <w:r>
        <w:rPr>
          <w:rFonts w:hint="eastAsia" w:ascii="仿宋_GB2312" w:hAnsi="Arial" w:eastAsia="仿宋_GB2312" w:cs="Arial"/>
          <w:color w:val="333333"/>
          <w:kern w:val="0"/>
          <w:sz w:val="32"/>
          <w:szCs w:val="32"/>
        </w:rPr>
        <w:t>）。各县市要尽快将任务分解下达，层层落实责任，保质保量完成全年目标任务。</w:t>
      </w:r>
    </w:p>
    <w:p>
      <w:pPr>
        <w:widowControl/>
        <w:shd w:val="clear" w:color="auto" w:fill="FFFFFF"/>
        <w:spacing w:line="600" w:lineRule="atLeast"/>
        <w:ind w:firstLine="640"/>
        <w:jc w:val="left"/>
        <w:rPr>
          <w:rFonts w:hint="eastAsia" w:ascii="仿宋_GB2312" w:hAnsi="Arial" w:eastAsia="仿宋_GB2312" w:cs="Arial"/>
          <w:color w:val="333333"/>
          <w:kern w:val="0"/>
        </w:rPr>
      </w:pPr>
      <w:r>
        <w:rPr>
          <w:rFonts w:hint="eastAsia" w:ascii="仿宋_GB2312" w:hAnsi="Arial" w:eastAsia="仿宋_GB2312" w:cs="Arial"/>
          <w:color w:val="333333"/>
          <w:kern w:val="0"/>
          <w:sz w:val="32"/>
          <w:szCs w:val="32"/>
        </w:rPr>
        <w:t>2018年中央财政农机深松整地作业补助专项资金已州财政局于2018年3月下达各县市。中央财政农机深松整地补助资金每亩补助标准不超过30元，各县市可根据作业任务及专项资金额度确定具体补助标准和补助面积，</w:t>
      </w:r>
      <w:r>
        <w:rPr>
          <w:rFonts w:hint="eastAsia" w:ascii="仿宋_GB2312" w:hAnsi="Arial" w:eastAsia="仿宋_GB2312" w:cs="Arial"/>
          <w:color w:val="333333"/>
          <w:kern w:val="0"/>
          <w:sz w:val="32"/>
          <w:szCs w:val="32"/>
          <w:lang w:val="en-US" w:eastAsia="zh-CN"/>
        </w:rPr>
        <w:t>要加大宣传力度，使收益农户及作业农机手了解掌握国家惠民政策的好处和要求，增加透明度。</w:t>
      </w:r>
      <w:r>
        <w:rPr>
          <w:rFonts w:hint="eastAsia" w:ascii="仿宋_GB2312" w:hAnsi="Arial" w:eastAsia="仿宋_GB2312" w:cs="Arial"/>
          <w:color w:val="333333"/>
          <w:kern w:val="0"/>
          <w:sz w:val="32"/>
          <w:szCs w:val="32"/>
        </w:rPr>
        <w:t>鼓励各县市加大地方财政资金投入，确保任务完成。</w:t>
      </w:r>
    </w:p>
    <w:p>
      <w:pPr>
        <w:widowControl/>
        <w:shd w:val="clear" w:color="auto" w:fill="FFFFFF"/>
        <w:spacing w:line="580" w:lineRule="atLeast"/>
        <w:ind w:firstLine="640"/>
        <w:jc w:val="left"/>
        <w:rPr>
          <w:rFonts w:ascii="Arial" w:hAnsi="Arial" w:cs="Arial"/>
          <w:color w:val="333333"/>
          <w:kern w:val="0"/>
        </w:rPr>
      </w:pPr>
      <w:r>
        <w:rPr>
          <w:rFonts w:hint="eastAsia" w:ascii="黑体" w:hAnsi="Arial" w:eastAsia="黑体" w:cs="Arial"/>
          <w:color w:val="333333"/>
          <w:kern w:val="0"/>
          <w:sz w:val="32"/>
          <w:szCs w:val="32"/>
        </w:rPr>
        <w:t>三、工作措施</w:t>
      </w:r>
    </w:p>
    <w:p>
      <w:pPr>
        <w:widowControl/>
        <w:shd w:val="clear" w:color="auto" w:fill="FFFFFF"/>
        <w:spacing w:line="580" w:lineRule="atLeast"/>
        <w:ind w:firstLine="640"/>
        <w:jc w:val="left"/>
        <w:rPr>
          <w:rFonts w:ascii="Arial" w:hAnsi="Arial" w:cs="Arial"/>
          <w:color w:val="333333"/>
          <w:kern w:val="0"/>
        </w:rPr>
      </w:pPr>
      <w:r>
        <w:rPr>
          <w:rFonts w:hint="eastAsia" w:ascii="黑体" w:hAnsi="Arial" w:eastAsia="黑体" w:cs="Arial"/>
          <w:color w:val="333333"/>
          <w:kern w:val="0"/>
          <w:sz w:val="32"/>
          <w:szCs w:val="32"/>
        </w:rPr>
        <w:t>（一）加强组织领导</w:t>
      </w:r>
    </w:p>
    <w:p>
      <w:pPr>
        <w:widowControl/>
        <w:shd w:val="clear" w:color="auto" w:fill="FFFFFF"/>
        <w:spacing w:line="600" w:lineRule="atLeast"/>
        <w:ind w:firstLine="640"/>
        <w:jc w:val="left"/>
        <w:rPr>
          <w:rFonts w:ascii="Arial" w:hAnsi="Arial" w:cs="Arial"/>
          <w:color w:val="333333"/>
          <w:kern w:val="0"/>
        </w:rPr>
      </w:pPr>
      <w:r>
        <w:rPr>
          <w:rFonts w:hint="eastAsia" w:ascii="仿宋_GB2312" w:hAnsi="仿宋" w:eastAsia="仿宋_GB2312" w:cs="Arial"/>
          <w:color w:val="333333"/>
          <w:kern w:val="0"/>
          <w:sz w:val="32"/>
          <w:szCs w:val="32"/>
        </w:rPr>
        <w:t>各县市要提高认识，加强对深松整地作业工作的领导，做好统筹协调，整合方面力量和资源，努力形成政府统一领导，农机部门主抓、相关部门协作的工作格局。各县市要注重典型带动，充分发挥农机大户和农机服务组织的作用。要统筹安排作业计划，狠抓关键环节，及时解决在农机深松作业中遇到的实际问题。县市农机管理部门要制定切实可行的工作实施方案，逐级分解任务，层层抓好落实，建立健全责任追究制</w:t>
      </w:r>
      <w:r>
        <w:rPr>
          <w:rFonts w:ascii="仿宋" w:hAnsi="仿宋" w:cs="Arial"/>
          <w:color w:val="333333"/>
          <w:kern w:val="0"/>
          <w:sz w:val="32"/>
          <w:szCs w:val="32"/>
        </w:rPr>
        <w:t>。</w:t>
      </w:r>
    </w:p>
    <w:p>
      <w:pPr>
        <w:widowControl/>
        <w:shd w:val="clear" w:color="auto" w:fill="FFFFFF"/>
        <w:spacing w:line="580" w:lineRule="atLeast"/>
        <w:ind w:firstLine="640"/>
        <w:jc w:val="left"/>
        <w:rPr>
          <w:rFonts w:ascii="Arial" w:hAnsi="Arial" w:cs="Arial"/>
          <w:color w:val="333333"/>
          <w:kern w:val="0"/>
        </w:rPr>
      </w:pPr>
      <w:r>
        <w:rPr>
          <w:rFonts w:hint="eastAsia" w:ascii="黑体" w:hAnsi="Arial" w:eastAsia="黑体" w:cs="Arial"/>
          <w:color w:val="333333"/>
          <w:kern w:val="0"/>
          <w:sz w:val="32"/>
          <w:szCs w:val="32"/>
        </w:rPr>
        <w:t>（二）加大装备支持</w:t>
      </w:r>
    </w:p>
    <w:p>
      <w:pPr>
        <w:widowControl/>
        <w:shd w:val="clear" w:color="auto" w:fill="FFFFFF"/>
        <w:spacing w:line="580" w:lineRule="atLeas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各县市要充分发挥农机购置补贴政策的引导作用，将深松作业适用机具作为补贴重点，以满足深松整地作业机具的需求，做到敞开补贴、应补尽补。要积极推广使用深度传感器、</w:t>
      </w:r>
      <w:r>
        <w:rPr>
          <w:rFonts w:hint="eastAsia" w:ascii="宋体" w:hAnsi="宋体" w:cs="Arial"/>
          <w:color w:val="333333"/>
          <w:kern w:val="0"/>
          <w:sz w:val="32"/>
          <w:szCs w:val="32"/>
        </w:rPr>
        <w:t>GPS</w:t>
      </w:r>
      <w:r>
        <w:rPr>
          <w:rFonts w:hint="eastAsia" w:ascii="仿宋_GB2312" w:hAnsi="Arial" w:eastAsia="仿宋_GB2312" w:cs="Arial"/>
          <w:color w:val="333333"/>
          <w:kern w:val="0"/>
          <w:sz w:val="32"/>
          <w:szCs w:val="32"/>
        </w:rPr>
        <w:t>导航仪等先进科技装备，提高机具作业的动态监测能力。</w:t>
      </w:r>
    </w:p>
    <w:p>
      <w:pPr>
        <w:widowControl/>
        <w:shd w:val="clear" w:color="auto" w:fill="FFFFFF"/>
        <w:spacing w:line="580" w:lineRule="atLeast"/>
        <w:ind w:firstLine="640"/>
        <w:jc w:val="left"/>
        <w:rPr>
          <w:rFonts w:ascii="Arial" w:hAnsi="Arial" w:cs="Arial"/>
          <w:color w:val="333333"/>
          <w:kern w:val="0"/>
        </w:rPr>
      </w:pPr>
      <w:r>
        <w:rPr>
          <w:rFonts w:hint="eastAsia" w:ascii="黑体" w:hAnsi="Arial" w:eastAsia="黑体" w:cs="Arial"/>
          <w:color w:val="333333"/>
          <w:kern w:val="0"/>
          <w:sz w:val="32"/>
          <w:szCs w:val="32"/>
        </w:rPr>
        <w:t>（三）认真组织实施</w:t>
      </w:r>
    </w:p>
    <w:p>
      <w:pPr>
        <w:widowControl/>
        <w:shd w:val="clear" w:color="auto" w:fill="FFFFFF"/>
        <w:spacing w:line="580" w:lineRule="atLeast"/>
        <w:ind w:firstLine="640"/>
        <w:jc w:val="left"/>
        <w:rPr>
          <w:rFonts w:ascii="Arial" w:hAnsi="Arial" w:cs="Arial"/>
          <w:color w:val="333333"/>
          <w:kern w:val="0"/>
        </w:rPr>
      </w:pPr>
      <w:r>
        <w:rPr>
          <w:rFonts w:hint="eastAsia" w:ascii="仿宋_GB2312" w:hAnsi="Arial" w:eastAsia="仿宋_GB2312" w:cs="Arial"/>
          <w:color w:val="333333"/>
          <w:kern w:val="0"/>
          <w:sz w:val="32"/>
          <w:szCs w:val="32"/>
        </w:rPr>
        <w:t>各县市要结合农机化生产月历，合理安排春秋两季深松作业时间，提前做好机具准备，要充分发挥农机合作社等新型农业生产经营组织的主力军作用。各县（市）要按照《自治区农机深松作业技术规范》科学运用深松作业方法和技术，对作业机具应有明确的参数和技术状态要求。实施农机深松作业补助要严格按照《新疆维吾尔自治区农机深松作业补助实施指导意见（试行）》（新农机发〔2015〕10 号）有关规定执行，采取政府购买服务，先作业后补助等方式实施。各县市要建立健全相关规章制度，加强补助资金兑付环节的风险防控，严格作业补助实施过程管理及档案管理。</w:t>
      </w:r>
    </w:p>
    <w:p>
      <w:pPr>
        <w:widowControl/>
        <w:shd w:val="clear" w:color="auto" w:fill="FFFFFF"/>
        <w:spacing w:line="580" w:lineRule="atLeast"/>
        <w:ind w:firstLine="640"/>
        <w:jc w:val="left"/>
        <w:rPr>
          <w:rFonts w:ascii="Arial" w:hAnsi="Arial" w:cs="Arial"/>
          <w:color w:val="333333"/>
          <w:kern w:val="0"/>
        </w:rPr>
      </w:pPr>
      <w:r>
        <w:rPr>
          <w:rFonts w:hint="eastAsia" w:ascii="黑体" w:hAnsi="Arial" w:eastAsia="黑体" w:cs="Arial"/>
          <w:color w:val="333333"/>
          <w:kern w:val="0"/>
          <w:sz w:val="32"/>
          <w:szCs w:val="32"/>
        </w:rPr>
        <w:t>四、强化质量监控</w:t>
      </w:r>
    </w:p>
    <w:p>
      <w:pPr>
        <w:widowControl/>
        <w:shd w:val="clear" w:color="auto" w:fill="FFFFFF"/>
        <w:spacing w:line="580" w:lineRule="atLeast"/>
        <w:ind w:firstLine="640"/>
        <w:jc w:val="left"/>
        <w:rPr>
          <w:rFonts w:hint="eastAsia" w:ascii="仿宋_GB2312" w:hAnsi="Arial" w:eastAsia="仿宋_GB2312" w:cs="Arial"/>
          <w:color w:val="333333"/>
          <w:kern w:val="0"/>
        </w:rPr>
      </w:pPr>
      <w:r>
        <w:rPr>
          <w:rFonts w:hint="eastAsia" w:ascii="仿宋_GB2312" w:hAnsi="Arial" w:eastAsia="仿宋_GB2312" w:cs="Arial"/>
          <w:color w:val="333333"/>
          <w:kern w:val="0"/>
          <w:sz w:val="32"/>
          <w:szCs w:val="32"/>
          <w:shd w:val="clear" w:color="auto" w:fill="FFFFFF"/>
        </w:rPr>
        <w:t>各县市要</w:t>
      </w:r>
      <w:r>
        <w:rPr>
          <w:rFonts w:hint="eastAsia" w:ascii="仿宋_GB2312" w:hAnsi="Arial" w:eastAsia="仿宋_GB2312" w:cs="Arial"/>
          <w:color w:val="333333"/>
          <w:kern w:val="0"/>
          <w:sz w:val="32"/>
          <w:szCs w:val="32"/>
        </w:rPr>
        <w:t>加强技术培训与指导，不断强化农机手操作技能和质量意识，促进深松整地作业质量提高。各县市要完善深松作业监管核查机制，认真</w:t>
      </w:r>
      <w:r>
        <w:rPr>
          <w:rFonts w:hint="eastAsia" w:ascii="仿宋_GB2312" w:hAnsi="仿宋" w:eastAsia="仿宋_GB2312" w:cs="Arial"/>
          <w:color w:val="333333"/>
          <w:kern w:val="0"/>
          <w:sz w:val="32"/>
          <w:szCs w:val="32"/>
        </w:rPr>
        <w:t>落实三方（验收组、实施方、作业方）签字的确认制度和</w:t>
      </w:r>
      <w:r>
        <w:rPr>
          <w:rFonts w:hint="eastAsia" w:ascii="仿宋_GB2312" w:hAnsi="Arial" w:eastAsia="仿宋_GB2312" w:cs="Arial"/>
          <w:color w:val="333333"/>
          <w:kern w:val="0"/>
          <w:sz w:val="32"/>
          <w:szCs w:val="32"/>
        </w:rPr>
        <w:t>“三公示”（作业合同公示、作业结果公示、受益户公示）制度。严防虚报补助作业面积、套取财政补贴资金等违规行为发生，确保资金安全。为提高监管工作效率，保证深松作业质量，继续落实2015年</w:t>
      </w:r>
      <w:r>
        <w:rPr>
          <w:rFonts w:hint="eastAsia" w:ascii="仿宋_GB2312" w:hAnsi="Arial" w:eastAsia="仿宋_GB2312" w:cs="Arial"/>
          <w:color w:val="333333"/>
          <w:kern w:val="0"/>
          <w:sz w:val="32"/>
          <w:szCs w:val="32"/>
          <w:lang w:eastAsia="zh-CN"/>
        </w:rPr>
        <w:t>伊犁州农机局《关于深松作业中需要研究明确的几个问题</w:t>
      </w:r>
      <w:r>
        <w:rPr>
          <w:rFonts w:hint="eastAsia" w:ascii="仿宋_GB2312" w:hAnsi="Arial" w:eastAsia="仿宋_GB2312" w:cs="Arial"/>
          <w:color w:val="333333"/>
          <w:kern w:val="0"/>
          <w:sz w:val="32"/>
          <w:szCs w:val="32"/>
        </w:rPr>
        <w:t>会议纪要</w:t>
      </w:r>
      <w:r>
        <w:rPr>
          <w:rFonts w:hint="eastAsia" w:ascii="仿宋_GB2312" w:hAnsi="Arial" w:eastAsia="仿宋_GB2312" w:cs="Arial"/>
          <w:color w:val="333333"/>
          <w:kern w:val="0"/>
          <w:sz w:val="32"/>
          <w:szCs w:val="32"/>
          <w:lang w:eastAsia="zh-CN"/>
        </w:rPr>
        <w:t>》</w:t>
      </w:r>
      <w:r>
        <w:rPr>
          <w:rFonts w:hint="eastAsia" w:ascii="仿宋_GB2312" w:hAnsi="Arial" w:eastAsia="仿宋_GB2312" w:cs="Arial"/>
          <w:color w:val="333333"/>
          <w:kern w:val="0"/>
          <w:sz w:val="32"/>
          <w:szCs w:val="32"/>
        </w:rPr>
        <w:t>精神，深松整地质量合格率达到90%方可享受补助。州直</w:t>
      </w:r>
      <w:r>
        <w:rPr>
          <w:rFonts w:hint="eastAsia" w:ascii="仿宋_GB2312" w:hAnsi="Arial" w:eastAsia="仿宋_GB2312" w:cs="Arial"/>
          <w:color w:val="333333"/>
          <w:kern w:val="0"/>
          <w:sz w:val="32"/>
          <w:szCs w:val="32"/>
          <w:shd w:val="clear" w:color="auto" w:fill="FFFFFF"/>
        </w:rPr>
        <w:t>2018年深松作业补助工作继续全面实施信息化远程监测，</w:t>
      </w:r>
      <w:r>
        <w:rPr>
          <w:rFonts w:hint="eastAsia" w:ascii="仿宋_GB2312" w:hAnsi="Arial" w:eastAsia="仿宋_GB2312" w:cs="Arial"/>
          <w:color w:val="333333"/>
          <w:kern w:val="0"/>
          <w:sz w:val="32"/>
          <w:szCs w:val="32"/>
        </w:rPr>
        <w:t>没有安装动态监测仪的拖拉机及机具，实施的深松整地作业不能享受财政资金补助。</w:t>
      </w:r>
      <w:r>
        <w:rPr>
          <w:rFonts w:hint="eastAsia" w:ascii="仿宋_GB2312" w:hAnsi="Arial" w:eastAsia="仿宋_GB2312" w:cs="Arial"/>
          <w:color w:val="333333"/>
          <w:kern w:val="0"/>
          <w:sz w:val="32"/>
          <w:szCs w:val="32"/>
          <w:shd w:val="clear" w:color="auto" w:fill="FFFFFF"/>
        </w:rPr>
        <w:t>各县市要加强深松作业实地抽查，对实施效果进行评估。</w:t>
      </w:r>
    </w:p>
    <w:p>
      <w:pPr>
        <w:widowControl/>
        <w:shd w:val="clear" w:color="auto" w:fill="FFFFFF"/>
        <w:snapToGrid w:val="0"/>
        <w:spacing w:line="580" w:lineRule="atLeast"/>
        <w:ind w:firstLine="645"/>
        <w:jc w:val="left"/>
        <w:rPr>
          <w:rFonts w:ascii="Arial" w:hAnsi="Arial" w:cs="Arial"/>
          <w:color w:val="333333"/>
          <w:kern w:val="0"/>
        </w:rPr>
      </w:pPr>
      <w:r>
        <w:rPr>
          <w:rFonts w:hint="eastAsia" w:ascii="黑体" w:hAnsi="Arial" w:eastAsia="黑体" w:cs="Arial"/>
          <w:color w:val="333333"/>
          <w:kern w:val="0"/>
          <w:sz w:val="32"/>
          <w:szCs w:val="32"/>
        </w:rPr>
        <w:t>五、做好信息统计报送。</w:t>
      </w:r>
    </w:p>
    <w:p>
      <w:pPr>
        <w:widowControl/>
        <w:shd w:val="clear" w:color="auto" w:fill="FFFFFF"/>
        <w:snapToGrid w:val="0"/>
        <w:spacing w:line="580" w:lineRule="atLeast"/>
        <w:ind w:firstLine="645"/>
        <w:jc w:val="left"/>
        <w:rPr>
          <w:rFonts w:hint="eastAsia" w:ascii="仿宋_GB2312" w:hAnsi="Arial" w:eastAsia="仿宋_GB2312" w:cs="Arial"/>
          <w:color w:val="333333"/>
          <w:kern w:val="0"/>
        </w:rPr>
      </w:pPr>
      <w:r>
        <w:rPr>
          <w:rFonts w:hint="eastAsia" w:ascii="仿宋_GB2312" w:hAnsi="仿宋" w:eastAsia="仿宋_GB2312" w:cs="Arial"/>
          <w:color w:val="333333"/>
          <w:kern w:val="0"/>
          <w:sz w:val="32"/>
          <w:szCs w:val="32"/>
        </w:rPr>
        <w:t>一是按时报送深松作业信息，各县市要通过全国农机化综合管理系统中的作业信息报送管理模块报送作业信息，</w:t>
      </w:r>
      <w:r>
        <w:rPr>
          <w:rFonts w:hint="eastAsia" w:ascii="仿宋_GB2312" w:hAnsi="Arial" w:eastAsia="仿宋_GB2312" w:cs="Arial"/>
          <w:color w:val="333333"/>
          <w:kern w:val="0"/>
          <w:sz w:val="32"/>
          <w:szCs w:val="32"/>
        </w:rPr>
        <w:t>8月上旬秋季深松作业开始后按时报送深松作业进度（见附表2）。二是规范深松信息录入工作。继续使用深松作业辅助管理系统，为确保深松作业信息的真实可靠，方便今后核查，核实验收单和受益户核实汇总表必须上传录入。三是加大信息公开，深松作业进度及补助发放情况应及时在县级信息公开专栏中予以公示。深松整地作业基本结束后，要认真总结工作经验和成效，于11月20日前将2018年农机深松整地工作总结报送州农机局农机管理处。</w:t>
      </w:r>
    </w:p>
    <w:p>
      <w:pPr>
        <w:widowControl/>
        <w:shd w:val="clear" w:color="auto" w:fill="FFFFFF"/>
        <w:spacing w:line="520" w:lineRule="atLeast"/>
        <w:ind w:firstLine="480"/>
        <w:jc w:val="left"/>
        <w:rPr>
          <w:rFonts w:ascii="仿宋" w:hAnsi="Arial" w:cs="Arial"/>
          <w:color w:val="333333"/>
          <w:kern w:val="0"/>
          <w:sz w:val="32"/>
          <w:szCs w:val="32"/>
        </w:rPr>
      </w:pPr>
      <w:r>
        <w:rPr>
          <w:rFonts w:ascii="仿宋" w:hAnsi="Arial" w:cs="Arial"/>
          <w:color w:val="333333"/>
          <w:kern w:val="0"/>
          <w:sz w:val="32"/>
          <w:szCs w:val="32"/>
        </w:rPr>
        <w:t xml:space="preserve"> </w:t>
      </w:r>
    </w:p>
    <w:p>
      <w:pPr>
        <w:widowControl/>
        <w:shd w:val="clear" w:color="auto" w:fill="FFFFFF"/>
        <w:spacing w:line="520" w:lineRule="atLeast"/>
        <w:ind w:firstLine="480"/>
        <w:jc w:val="left"/>
        <w:rPr>
          <w:rFonts w:ascii="仿宋" w:hAnsi="Arial" w:cs="Arial"/>
          <w:color w:val="333333"/>
          <w:kern w:val="0"/>
          <w:sz w:val="32"/>
          <w:szCs w:val="32"/>
        </w:rPr>
      </w:pPr>
      <w:r>
        <w:rPr>
          <w:rFonts w:ascii="仿宋" w:hAnsi="Arial" w:cs="Arial"/>
          <w:color w:val="333333"/>
          <w:kern w:val="0"/>
          <w:sz w:val="32"/>
          <w:szCs w:val="32"/>
        </w:rPr>
        <w:t xml:space="preserve"> </w:t>
      </w:r>
    </w:p>
    <w:p>
      <w:pPr>
        <w:widowControl/>
        <w:shd w:val="clear" w:color="auto" w:fill="FFFFFF"/>
        <w:spacing w:line="520" w:lineRule="atLeast"/>
        <w:ind w:firstLine="480"/>
        <w:jc w:val="left"/>
        <w:rPr>
          <w:rFonts w:ascii="仿宋" w:hAnsi="Arial" w:cs="Arial"/>
          <w:color w:val="333333"/>
          <w:kern w:val="0"/>
          <w:sz w:val="32"/>
          <w:szCs w:val="32"/>
        </w:rPr>
      </w:pPr>
      <w:r>
        <w:rPr>
          <w:rFonts w:ascii="仿宋" w:hAnsi="Arial" w:cs="Arial"/>
          <w:color w:val="333333"/>
          <w:kern w:val="0"/>
          <w:sz w:val="32"/>
          <w:szCs w:val="32"/>
        </w:rPr>
        <w:t xml:space="preserve"> </w:t>
      </w:r>
    </w:p>
    <w:p>
      <w:pPr>
        <w:widowControl/>
        <w:shd w:val="clear" w:color="auto" w:fill="FFFFFF"/>
        <w:spacing w:line="520" w:lineRule="atLeast"/>
        <w:ind w:firstLine="480"/>
        <w:jc w:val="left"/>
        <w:rPr>
          <w:rFonts w:ascii="仿宋" w:hAnsi="Arial" w:cs="Arial"/>
          <w:color w:val="333333"/>
          <w:kern w:val="0"/>
          <w:sz w:val="32"/>
          <w:szCs w:val="32"/>
        </w:rPr>
      </w:pPr>
      <w:r>
        <w:rPr>
          <w:rFonts w:ascii="仿宋" w:hAnsi="Arial" w:cs="Arial"/>
          <w:color w:val="333333"/>
          <w:kern w:val="0"/>
          <w:sz w:val="32"/>
          <w:szCs w:val="32"/>
        </w:rPr>
        <w:t xml:space="preserve"> </w:t>
      </w:r>
    </w:p>
    <w:p>
      <w:pPr>
        <w:widowControl/>
        <w:shd w:val="clear" w:color="auto" w:fill="FFFFFF"/>
        <w:spacing w:line="520" w:lineRule="atLeast"/>
        <w:ind w:firstLine="480"/>
        <w:jc w:val="left"/>
        <w:rPr>
          <w:rFonts w:ascii="仿宋" w:hAnsi="Arial" w:cs="Arial"/>
          <w:color w:val="333333"/>
          <w:kern w:val="0"/>
          <w:sz w:val="32"/>
          <w:szCs w:val="32"/>
        </w:rPr>
      </w:pPr>
      <w:r>
        <w:rPr>
          <w:rFonts w:ascii="仿宋" w:hAnsi="Arial" w:cs="Arial"/>
          <w:color w:val="333333"/>
          <w:kern w:val="0"/>
          <w:sz w:val="32"/>
          <w:szCs w:val="32"/>
        </w:rPr>
        <w:t xml:space="preserve"> </w:t>
      </w:r>
    </w:p>
    <w:p>
      <w:pPr>
        <w:widowControl/>
        <w:shd w:val="clear" w:color="auto" w:fill="FFFFFF"/>
        <w:spacing w:line="520" w:lineRule="atLeast"/>
        <w:ind w:firstLine="480"/>
        <w:jc w:val="left"/>
        <w:rPr>
          <w:rFonts w:ascii="仿宋" w:hAnsi="仿宋" w:cs="Arial"/>
          <w:color w:val="333333"/>
          <w:kern w:val="0"/>
          <w:sz w:val="32"/>
          <w:szCs w:val="32"/>
        </w:rPr>
      </w:pPr>
    </w:p>
    <w:p>
      <w:pPr>
        <w:widowControl/>
        <w:shd w:val="clear" w:color="auto" w:fill="FFFFFF"/>
        <w:spacing w:line="520" w:lineRule="atLeast"/>
        <w:ind w:firstLine="480"/>
        <w:jc w:val="left"/>
        <w:rPr>
          <w:rFonts w:ascii="仿宋" w:hAnsi="仿宋" w:cs="Arial"/>
          <w:color w:val="333333"/>
          <w:kern w:val="0"/>
          <w:sz w:val="32"/>
          <w:szCs w:val="32"/>
        </w:rPr>
      </w:pPr>
    </w:p>
    <w:p>
      <w:pPr>
        <w:widowControl/>
        <w:shd w:val="clear" w:color="auto" w:fill="FFFFFF"/>
        <w:spacing w:line="520" w:lineRule="atLeast"/>
        <w:ind w:firstLine="480"/>
        <w:jc w:val="left"/>
        <w:rPr>
          <w:rFonts w:hint="eastAsia" w:ascii="仿宋" w:hAnsi="Arial" w:cs="Arial"/>
          <w:color w:val="333333"/>
          <w:kern w:val="0"/>
          <w:sz w:val="32"/>
          <w:szCs w:val="32"/>
        </w:rPr>
      </w:pPr>
      <w:r>
        <w:rPr>
          <w:rFonts w:ascii="仿宋" w:hAnsi="仿宋" w:cs="Arial"/>
          <w:color w:val="333333"/>
          <w:kern w:val="0"/>
          <w:sz w:val="32"/>
          <w:szCs w:val="32"/>
        </w:rPr>
        <w:t>附表</w:t>
      </w:r>
      <w:r>
        <w:rPr>
          <w:rFonts w:ascii="Times New Roman" w:hAnsi="Times New Roman"/>
          <w:color w:val="333333"/>
          <w:kern w:val="0"/>
          <w:sz w:val="32"/>
          <w:szCs w:val="32"/>
        </w:rPr>
        <w:t>1</w:t>
      </w:r>
      <w:r>
        <w:rPr>
          <w:rFonts w:ascii="仿宋" w:hAnsi="仿宋" w:cs="Arial"/>
          <w:color w:val="333333"/>
          <w:kern w:val="0"/>
          <w:sz w:val="32"/>
          <w:szCs w:val="32"/>
        </w:rPr>
        <w:t>：</w:t>
      </w:r>
      <w:r>
        <w:rPr>
          <w:rFonts w:ascii="仿宋" w:hAnsi="Arial" w:cs="Arial"/>
          <w:color w:val="333333"/>
          <w:kern w:val="0"/>
          <w:sz w:val="32"/>
          <w:szCs w:val="32"/>
        </w:rPr>
        <w:t xml:space="preserve"> </w:t>
      </w:r>
    </w:p>
    <w:p>
      <w:pPr>
        <w:widowControl/>
        <w:shd w:val="clear" w:color="auto" w:fill="FFFFFF"/>
        <w:spacing w:line="520" w:lineRule="atLeast"/>
        <w:ind w:firstLine="480"/>
        <w:jc w:val="left"/>
        <w:rPr>
          <w:rFonts w:ascii="Arial" w:hAnsi="Arial" w:cs="Arial"/>
          <w:color w:val="333333"/>
          <w:kern w:val="0"/>
        </w:rPr>
      </w:pPr>
    </w:p>
    <w:p>
      <w:pPr>
        <w:widowControl/>
        <w:shd w:val="clear" w:color="auto" w:fill="FFFFFF"/>
        <w:spacing w:line="520" w:lineRule="atLeast"/>
        <w:ind w:firstLine="480"/>
        <w:jc w:val="center"/>
        <w:rPr>
          <w:rFonts w:hint="eastAsia" w:ascii="文星简小标宋" w:hAnsi="Arial" w:cs="Arial"/>
          <w:b/>
          <w:color w:val="333333"/>
          <w:kern w:val="0"/>
          <w:sz w:val="36"/>
          <w:szCs w:val="36"/>
        </w:rPr>
      </w:pPr>
      <w:r>
        <w:rPr>
          <w:rFonts w:hint="eastAsia" w:ascii="文星简小标宋" w:hAnsi="Arial" w:cs="Arial"/>
          <w:b/>
          <w:color w:val="333333"/>
          <w:kern w:val="0"/>
          <w:sz w:val="36"/>
          <w:szCs w:val="36"/>
        </w:rPr>
        <w:t>伊犁州直县市</w:t>
      </w:r>
      <w:r>
        <w:rPr>
          <w:rFonts w:ascii="文星简小标宋" w:hAnsi="Arial" w:cs="Arial"/>
          <w:b/>
          <w:color w:val="333333"/>
          <w:kern w:val="0"/>
          <w:sz w:val="36"/>
          <w:szCs w:val="36"/>
        </w:rPr>
        <w:t>2018年农机深松整地作业任务</w:t>
      </w:r>
      <w:r>
        <w:rPr>
          <w:rFonts w:hint="eastAsia" w:ascii="文星简小标宋" w:hAnsi="Arial" w:cs="Arial"/>
          <w:b/>
          <w:color w:val="333333"/>
          <w:kern w:val="0"/>
          <w:sz w:val="36"/>
          <w:szCs w:val="36"/>
        </w:rPr>
        <w:t>及补助资金分配</w:t>
      </w:r>
      <w:r>
        <w:rPr>
          <w:rFonts w:ascii="文星简小标宋" w:hAnsi="Arial" w:cs="Arial"/>
          <w:b/>
          <w:color w:val="333333"/>
          <w:kern w:val="0"/>
          <w:sz w:val="36"/>
          <w:szCs w:val="36"/>
        </w:rPr>
        <w:t>表</w:t>
      </w:r>
    </w:p>
    <w:p>
      <w:pPr>
        <w:widowControl/>
        <w:shd w:val="clear" w:color="auto" w:fill="FFFFFF"/>
        <w:spacing w:line="520" w:lineRule="atLeast"/>
        <w:ind w:firstLine="480"/>
        <w:jc w:val="center"/>
        <w:rPr>
          <w:rFonts w:ascii="Arial" w:hAnsi="Arial" w:cs="Arial"/>
          <w:color w:val="333333"/>
          <w:kern w:val="0"/>
        </w:rPr>
      </w:pPr>
    </w:p>
    <w:tbl>
      <w:tblPr>
        <w:tblStyle w:val="5"/>
        <w:tblW w:w="7403" w:type="dxa"/>
        <w:jc w:val="center"/>
        <w:tblInd w:w="1800" w:type="dxa"/>
        <w:tblLayout w:type="fixed"/>
        <w:tblCellMar>
          <w:top w:w="0" w:type="dxa"/>
          <w:left w:w="108" w:type="dxa"/>
          <w:bottom w:w="0" w:type="dxa"/>
          <w:right w:w="108" w:type="dxa"/>
        </w:tblCellMar>
      </w:tblPr>
      <w:tblGrid>
        <w:gridCol w:w="1991"/>
        <w:gridCol w:w="1701"/>
        <w:gridCol w:w="1559"/>
        <w:gridCol w:w="2152"/>
      </w:tblGrid>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hint="eastAsia" w:ascii="仿宋_GB2312" w:hAnsi="Arial" w:eastAsia="仿宋_GB2312" w:cs="Arial"/>
                <w:color w:val="000000" w:themeColor="text1"/>
                <w:kern w:val="0"/>
              </w:rPr>
            </w:pPr>
            <w:r>
              <w:rPr>
                <w:rFonts w:hint="eastAsia" w:ascii="仿宋_GB2312" w:hAnsi="Times New Roman" w:eastAsia="仿宋_GB2312"/>
                <w:b/>
                <w:bCs/>
                <w:color w:val="000000" w:themeColor="text1"/>
                <w:kern w:val="0"/>
                <w:sz w:val="32"/>
                <w:szCs w:val="32"/>
              </w:rPr>
              <w:t>县市</w:t>
            </w:r>
          </w:p>
        </w:tc>
        <w:tc>
          <w:tcPr>
            <w:tcW w:w="1701" w:type="dxa"/>
            <w:tcBorders>
              <w:top w:val="single" w:color="000000" w:sz="4" w:space="0"/>
              <w:left w:val="nil"/>
              <w:bottom w:val="single" w:color="000000" w:sz="4" w:space="0"/>
              <w:right w:val="single" w:color="000000" w:sz="4" w:space="0"/>
            </w:tcBorders>
            <w:shd w:val="clear" w:color="auto" w:fill="FFFFFF"/>
          </w:tcPr>
          <w:p>
            <w:pPr>
              <w:widowControl/>
              <w:spacing w:line="520" w:lineRule="atLeast"/>
              <w:ind w:firstLine="480"/>
              <w:jc w:val="center"/>
              <w:rPr>
                <w:rFonts w:hint="eastAsia" w:ascii="仿宋_GB2312" w:hAnsi="Arial" w:eastAsia="仿宋_GB2312" w:cs="Arial"/>
                <w:color w:val="000000" w:themeColor="text1"/>
                <w:kern w:val="0"/>
              </w:rPr>
            </w:pPr>
            <w:r>
              <w:rPr>
                <w:rFonts w:hint="eastAsia" w:ascii="仿宋_GB2312" w:hAnsi="Arial" w:eastAsia="仿宋_GB2312" w:cs="Arial"/>
                <w:b/>
                <w:bCs/>
                <w:color w:val="000000" w:themeColor="text1"/>
                <w:kern w:val="0"/>
                <w:sz w:val="32"/>
                <w:szCs w:val="32"/>
              </w:rPr>
              <w:t>任务（</w:t>
            </w:r>
            <w:r>
              <w:rPr>
                <w:rFonts w:hint="eastAsia" w:ascii="仿宋_GB2312" w:hAnsi="Times New Roman" w:eastAsia="仿宋_GB2312"/>
                <w:b/>
                <w:bCs/>
                <w:color w:val="000000" w:themeColor="text1"/>
                <w:kern w:val="0"/>
                <w:sz w:val="32"/>
                <w:szCs w:val="32"/>
              </w:rPr>
              <w:t>万亩</w:t>
            </w:r>
            <w:r>
              <w:rPr>
                <w:rFonts w:hint="eastAsia" w:ascii="仿宋_GB2312" w:hAnsi="Arial" w:eastAsia="仿宋_GB2312" w:cs="Arial"/>
                <w:b/>
                <w:bCs/>
                <w:color w:val="000000" w:themeColor="text1"/>
                <w:kern w:val="0"/>
                <w:sz w:val="32"/>
                <w:szCs w:val="32"/>
              </w:rPr>
              <w:t>）</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520" w:lineRule="atLeast"/>
              <w:ind w:firstLine="480"/>
              <w:jc w:val="center"/>
              <w:rPr>
                <w:rFonts w:hint="eastAsia" w:ascii="仿宋_GB2312" w:hAnsi="Arial" w:eastAsia="仿宋_GB2312" w:cs="Arial"/>
                <w:b/>
                <w:bCs/>
                <w:color w:val="000000" w:themeColor="text1"/>
                <w:kern w:val="0"/>
                <w:sz w:val="32"/>
                <w:szCs w:val="32"/>
              </w:rPr>
            </w:pPr>
            <w:r>
              <w:rPr>
                <w:rFonts w:hint="eastAsia" w:ascii="仿宋_GB2312" w:hAnsi="Arial" w:eastAsia="仿宋_GB2312" w:cs="Arial"/>
                <w:b/>
                <w:bCs/>
                <w:color w:val="000000" w:themeColor="text1"/>
                <w:kern w:val="0"/>
                <w:sz w:val="32"/>
                <w:szCs w:val="32"/>
              </w:rPr>
              <w:t>自报深松面积（万亩）</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520" w:lineRule="atLeast"/>
              <w:ind w:firstLine="480"/>
              <w:jc w:val="center"/>
              <w:rPr>
                <w:rFonts w:hint="eastAsia" w:ascii="仿宋_GB2312" w:hAnsi="Arial" w:eastAsia="仿宋_GB2312" w:cs="Arial"/>
                <w:b/>
                <w:bCs/>
                <w:color w:val="000000" w:themeColor="text1"/>
                <w:kern w:val="0"/>
                <w:sz w:val="32"/>
                <w:szCs w:val="32"/>
              </w:rPr>
            </w:pPr>
            <w:r>
              <w:rPr>
                <w:rFonts w:hint="eastAsia" w:ascii="仿宋_GB2312" w:hAnsi="Arial" w:eastAsia="仿宋_GB2312" w:cs="Arial"/>
                <w:b/>
                <w:bCs/>
                <w:color w:val="000000" w:themeColor="text1"/>
                <w:kern w:val="0"/>
                <w:sz w:val="32"/>
                <w:szCs w:val="32"/>
              </w:rPr>
              <w:t>补助分配资金</w:t>
            </w:r>
          </w:p>
          <w:p>
            <w:pPr>
              <w:widowControl/>
              <w:spacing w:line="520" w:lineRule="atLeast"/>
              <w:ind w:firstLine="480"/>
              <w:jc w:val="center"/>
              <w:rPr>
                <w:rFonts w:hint="eastAsia" w:ascii="仿宋_GB2312" w:hAnsi="Arial" w:eastAsia="仿宋_GB2312" w:cs="Arial"/>
                <w:b/>
                <w:bCs/>
                <w:color w:val="000000" w:themeColor="text1"/>
                <w:kern w:val="0"/>
                <w:sz w:val="32"/>
                <w:szCs w:val="32"/>
              </w:rPr>
            </w:pPr>
            <w:r>
              <w:rPr>
                <w:rFonts w:hint="eastAsia" w:ascii="仿宋_GB2312" w:hAnsi="Arial" w:eastAsia="仿宋_GB2312" w:cs="Arial"/>
                <w:b/>
                <w:bCs/>
                <w:color w:val="000000" w:themeColor="text1"/>
                <w:kern w:val="0"/>
                <w:sz w:val="32"/>
                <w:szCs w:val="32"/>
              </w:rPr>
              <w:t>（万元）</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ascii="仿宋" w:hAnsi="Arial" w:cs="Arial"/>
                <w:color w:val="000000" w:themeColor="text1"/>
                <w:kern w:val="0"/>
                <w:sz w:val="30"/>
                <w:szCs w:val="30"/>
              </w:rPr>
              <w:t>合计</w:t>
            </w:r>
          </w:p>
        </w:tc>
        <w:tc>
          <w:tcPr>
            <w:tcW w:w="1701" w:type="dxa"/>
            <w:tcBorders>
              <w:top w:val="single" w:color="000000" w:sz="4" w:space="0"/>
              <w:left w:val="nil"/>
              <w:bottom w:val="single" w:color="000000" w:sz="4" w:space="0"/>
              <w:right w:val="single" w:color="000000" w:sz="4" w:space="0"/>
            </w:tcBorders>
            <w:shd w:val="clear" w:color="auto" w:fill="FFFFFF"/>
          </w:tcPr>
          <w:p>
            <w:pPr>
              <w:widowControl/>
              <w:spacing w:line="520" w:lineRule="atLeast"/>
              <w:ind w:firstLine="480"/>
              <w:jc w:val="center"/>
              <w:rPr>
                <w:rFonts w:ascii="Arial" w:hAnsi="Arial" w:cs="Arial"/>
                <w:color w:val="000000" w:themeColor="text1"/>
                <w:kern w:val="0"/>
              </w:rPr>
            </w:pPr>
            <w:r>
              <w:rPr>
                <w:rFonts w:hint="eastAsia" w:ascii="仿宋" w:hAnsi="Arial" w:cs="Arial"/>
                <w:b/>
                <w:bCs/>
                <w:color w:val="000000" w:themeColor="text1"/>
                <w:kern w:val="0"/>
                <w:sz w:val="30"/>
                <w:szCs w:val="30"/>
              </w:rPr>
              <w:t>100</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520" w:lineRule="atLeast"/>
              <w:ind w:firstLine="480"/>
              <w:jc w:val="center"/>
              <w:rPr>
                <w:rFonts w:ascii="仿宋" w:hAnsi="Arial" w:cs="Arial"/>
                <w:b/>
                <w:bCs/>
                <w:color w:val="000000" w:themeColor="text1"/>
                <w:kern w:val="0"/>
                <w:sz w:val="30"/>
                <w:szCs w:val="30"/>
              </w:rPr>
            </w:pPr>
            <w:r>
              <w:rPr>
                <w:rFonts w:hint="eastAsia" w:ascii="仿宋" w:hAnsi="Arial" w:cs="Arial"/>
                <w:b/>
                <w:bCs/>
                <w:color w:val="000000" w:themeColor="text1"/>
                <w:kern w:val="0"/>
                <w:sz w:val="30"/>
                <w:szCs w:val="30"/>
              </w:rPr>
              <w:t>79</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520" w:lineRule="atLeast"/>
              <w:ind w:firstLine="480"/>
              <w:jc w:val="center"/>
              <w:rPr>
                <w:rFonts w:hint="eastAsia" w:ascii="仿宋" w:hAnsi="Arial" w:cs="Arial"/>
                <w:b/>
                <w:bCs/>
                <w:color w:val="000000" w:themeColor="text1"/>
                <w:kern w:val="0"/>
                <w:sz w:val="30"/>
                <w:szCs w:val="30"/>
              </w:rPr>
            </w:pPr>
            <w:r>
              <w:rPr>
                <w:rFonts w:hint="eastAsia" w:ascii="仿宋" w:hAnsi="Arial" w:cs="Arial"/>
                <w:b/>
                <w:bCs/>
                <w:color w:val="000000" w:themeColor="text1"/>
                <w:kern w:val="0"/>
                <w:sz w:val="30"/>
                <w:szCs w:val="30"/>
              </w:rPr>
              <w:t>1786</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hint="eastAsia" w:ascii="Times New Roman" w:hAnsi="Times New Roman"/>
                <w:color w:val="000000" w:themeColor="text1"/>
                <w:kern w:val="0"/>
                <w:sz w:val="30"/>
                <w:szCs w:val="30"/>
              </w:rPr>
              <w:t>伊宁市</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4</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宋体" w:hAnsi="宋体" w:cs="Arial"/>
                <w:color w:val="000000" w:themeColor="text1"/>
                <w:kern w:val="0"/>
                <w:sz w:val="24"/>
                <w:szCs w:val="24"/>
              </w:rPr>
            </w:pPr>
            <w:r>
              <w:rPr>
                <w:rFonts w:hint="eastAsia" w:ascii="宋体" w:hAnsi="宋体" w:cs="Arial"/>
                <w:color w:val="000000" w:themeColor="text1"/>
                <w:kern w:val="0"/>
                <w:sz w:val="24"/>
                <w:szCs w:val="24"/>
              </w:rPr>
              <w:t>3</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宋体" w:hAnsi="宋体" w:cs="Arial"/>
                <w:color w:val="000000" w:themeColor="text1"/>
                <w:kern w:val="0"/>
                <w:sz w:val="24"/>
                <w:szCs w:val="24"/>
              </w:rPr>
            </w:pPr>
            <w:r>
              <w:rPr>
                <w:rFonts w:hint="eastAsia" w:ascii="宋体" w:hAnsi="宋体" w:cs="Arial"/>
                <w:color w:val="000000" w:themeColor="text1"/>
                <w:kern w:val="0"/>
                <w:sz w:val="24"/>
                <w:szCs w:val="24"/>
              </w:rPr>
              <w:t>90</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hint="eastAsia" w:ascii="Times New Roman" w:hAnsi="Times New Roman"/>
                <w:color w:val="000000" w:themeColor="text1"/>
                <w:kern w:val="0"/>
                <w:sz w:val="30"/>
                <w:szCs w:val="30"/>
              </w:rPr>
              <w:t>奎屯市</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0</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宋体" w:hAnsi="宋体" w:cs="Arial"/>
                <w:color w:val="000000" w:themeColor="text1"/>
                <w:kern w:val="0"/>
                <w:sz w:val="24"/>
                <w:szCs w:val="24"/>
              </w:rPr>
            </w:pPr>
            <w:r>
              <w:rPr>
                <w:rFonts w:hint="eastAsia" w:ascii="宋体" w:hAnsi="宋体" w:cs="Arial"/>
                <w:color w:val="000000" w:themeColor="text1"/>
                <w:kern w:val="0"/>
                <w:sz w:val="24"/>
                <w:szCs w:val="24"/>
              </w:rPr>
              <w:t>0</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宋体" w:hAnsi="宋体" w:cs="Arial"/>
                <w:color w:val="000000" w:themeColor="text1"/>
                <w:kern w:val="0"/>
                <w:sz w:val="24"/>
                <w:szCs w:val="24"/>
              </w:rPr>
            </w:pP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firstLineChars="200"/>
              <w:rPr>
                <w:rFonts w:hint="eastAsia" w:ascii="仿宋_GB2312" w:hAnsi="Arial" w:eastAsia="仿宋_GB2312" w:cs="Arial"/>
                <w:color w:val="000000" w:themeColor="text1"/>
                <w:kern w:val="0"/>
                <w:sz w:val="24"/>
                <w:szCs w:val="24"/>
              </w:rPr>
            </w:pPr>
            <w:r>
              <w:rPr>
                <w:rFonts w:hint="eastAsia" w:ascii="仿宋_GB2312" w:hAnsi="Times New Roman" w:eastAsia="仿宋_GB2312"/>
                <w:color w:val="000000" w:themeColor="text1"/>
                <w:kern w:val="0"/>
                <w:sz w:val="24"/>
                <w:szCs w:val="24"/>
              </w:rPr>
              <w:t>霍尔果斯市</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4</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3</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90</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hint="eastAsia" w:ascii="Times New Roman" w:hAnsi="Times New Roman"/>
                <w:color w:val="000000" w:themeColor="text1"/>
                <w:kern w:val="0"/>
                <w:sz w:val="30"/>
                <w:szCs w:val="30"/>
              </w:rPr>
              <w:t>霍城县</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6</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5</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150</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150" w:firstLineChars="50"/>
              <w:rPr>
                <w:rFonts w:hint="eastAsia" w:ascii="仿宋_GB2312" w:hAnsi="Arial" w:eastAsia="仿宋_GB2312" w:cs="Arial"/>
                <w:color w:val="000000" w:themeColor="text1"/>
                <w:kern w:val="0"/>
              </w:rPr>
            </w:pPr>
            <w:r>
              <w:rPr>
                <w:rFonts w:hint="eastAsia" w:ascii="仿宋_GB2312" w:hAnsi="Times New Roman" w:eastAsia="仿宋_GB2312"/>
                <w:color w:val="000000" w:themeColor="text1"/>
                <w:kern w:val="0"/>
                <w:sz w:val="30"/>
                <w:szCs w:val="30"/>
              </w:rPr>
              <w:t>察布查尔县</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4</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3</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90</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hint="eastAsia" w:ascii="仿宋" w:hAnsi="Arial" w:cs="Arial"/>
                <w:color w:val="000000" w:themeColor="text1"/>
                <w:kern w:val="0"/>
                <w:sz w:val="30"/>
                <w:szCs w:val="30"/>
              </w:rPr>
              <w:t>伊宁县</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12</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10</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240</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hint="eastAsia" w:ascii="Times New Roman" w:hAnsi="Times New Roman"/>
                <w:color w:val="000000" w:themeColor="text1"/>
                <w:kern w:val="0"/>
                <w:sz w:val="30"/>
                <w:szCs w:val="30"/>
              </w:rPr>
              <w:t>尼勒克县</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10</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7</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180</w:t>
            </w:r>
          </w:p>
        </w:tc>
      </w:tr>
      <w:tr>
        <w:tblPrEx>
          <w:tblLayout w:type="fixed"/>
          <w:tblCellMar>
            <w:top w:w="0" w:type="dxa"/>
            <w:left w:w="108" w:type="dxa"/>
            <w:bottom w:w="0" w:type="dxa"/>
            <w:right w:w="108" w:type="dxa"/>
          </w:tblCellMar>
        </w:tblPrEx>
        <w:trPr>
          <w:trHeight w:val="483" w:hRule="atLeast"/>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hint="eastAsia" w:ascii="Times New Roman" w:hAnsi="Times New Roman"/>
                <w:color w:val="000000" w:themeColor="text1"/>
                <w:kern w:val="0"/>
                <w:sz w:val="30"/>
                <w:szCs w:val="30"/>
              </w:rPr>
              <w:t>新源县</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10</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8</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176</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hint="eastAsia" w:ascii="Times New Roman" w:hAnsi="Times New Roman"/>
                <w:color w:val="000000" w:themeColor="text1"/>
                <w:kern w:val="0"/>
                <w:sz w:val="30"/>
                <w:szCs w:val="30"/>
              </w:rPr>
              <w:t>巩留县</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15</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12</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270</w:t>
            </w:r>
          </w:p>
        </w:tc>
      </w:tr>
      <w:tr>
        <w:tblPrEx>
          <w:tblLayout w:type="fixed"/>
          <w:tblCellMar>
            <w:top w:w="0" w:type="dxa"/>
            <w:left w:w="108" w:type="dxa"/>
            <w:bottom w:w="0" w:type="dxa"/>
            <w:right w:w="108" w:type="dxa"/>
          </w:tblCellMar>
        </w:tblPrEx>
        <w:trPr>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20" w:lineRule="atLeast"/>
              <w:ind w:firstLine="480"/>
              <w:jc w:val="center"/>
              <w:rPr>
                <w:rFonts w:ascii="Arial" w:hAnsi="Arial" w:cs="Arial"/>
                <w:color w:val="000000" w:themeColor="text1"/>
                <w:kern w:val="0"/>
              </w:rPr>
            </w:pPr>
            <w:r>
              <w:rPr>
                <w:rFonts w:hint="eastAsia" w:ascii="Times New Roman" w:hAnsi="Times New Roman"/>
                <w:color w:val="000000" w:themeColor="text1"/>
                <w:kern w:val="0"/>
                <w:sz w:val="30"/>
                <w:szCs w:val="30"/>
              </w:rPr>
              <w:t>特克斯县</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390" w:lineRule="atLeast"/>
              <w:ind w:firstLine="480"/>
              <w:jc w:val="center"/>
              <w:rPr>
                <w:rFonts w:ascii="Arial" w:hAnsi="Arial" w:cs="Arial"/>
                <w:color w:val="000000" w:themeColor="text1"/>
                <w:kern w:val="0"/>
              </w:rPr>
            </w:pPr>
            <w:r>
              <w:rPr>
                <w:rFonts w:hint="eastAsia" w:ascii="Arial" w:hAnsi="Arial" w:cs="Arial"/>
                <w:color w:val="000000" w:themeColor="text1"/>
                <w:kern w:val="0"/>
              </w:rPr>
              <w:t>10</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8</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39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140</w:t>
            </w:r>
          </w:p>
        </w:tc>
      </w:tr>
      <w:tr>
        <w:tblPrEx>
          <w:tblLayout w:type="fixed"/>
          <w:tblCellMar>
            <w:top w:w="0" w:type="dxa"/>
            <w:left w:w="108" w:type="dxa"/>
            <w:bottom w:w="0" w:type="dxa"/>
            <w:right w:w="108" w:type="dxa"/>
          </w:tblCellMar>
        </w:tblPrEx>
        <w:trPr>
          <w:trHeight w:val="70" w:hRule="atLeast"/>
          <w:jc w:val="center"/>
        </w:trPr>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ind w:firstLine="480"/>
              <w:jc w:val="center"/>
              <w:rPr>
                <w:rFonts w:ascii="Arial" w:hAnsi="Arial" w:cs="Arial"/>
                <w:color w:val="000000" w:themeColor="text1"/>
                <w:kern w:val="0"/>
              </w:rPr>
            </w:pPr>
            <w:r>
              <w:rPr>
                <w:rFonts w:hint="eastAsia" w:ascii="Times New Roman" w:hAnsi="Times New Roman"/>
                <w:color w:val="000000" w:themeColor="text1"/>
                <w:kern w:val="0"/>
                <w:sz w:val="30"/>
                <w:szCs w:val="30"/>
              </w:rPr>
              <w:t>昭苏县</w:t>
            </w:r>
          </w:p>
        </w:tc>
        <w:tc>
          <w:tcPr>
            <w:tcW w:w="170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tLeast"/>
              <w:ind w:firstLine="480"/>
              <w:jc w:val="center"/>
              <w:rPr>
                <w:rFonts w:ascii="Arial" w:hAnsi="Arial" w:cs="Arial"/>
                <w:color w:val="000000" w:themeColor="text1"/>
                <w:kern w:val="0"/>
              </w:rPr>
            </w:pPr>
            <w:r>
              <w:rPr>
                <w:rFonts w:hint="eastAsia" w:ascii="Arial" w:hAnsi="Arial" w:cs="Arial"/>
                <w:color w:val="000000" w:themeColor="text1"/>
                <w:kern w:val="0"/>
              </w:rPr>
              <w:t>25</w:t>
            </w:r>
          </w:p>
        </w:tc>
        <w:tc>
          <w:tcPr>
            <w:tcW w:w="1559" w:type="dxa"/>
            <w:tcBorders>
              <w:top w:val="single" w:color="000000" w:sz="4" w:space="0"/>
              <w:left w:val="nil"/>
              <w:bottom w:val="single" w:color="000000" w:sz="4" w:space="0"/>
              <w:right w:val="single" w:color="000000" w:sz="4" w:space="0"/>
            </w:tcBorders>
            <w:shd w:val="clear" w:color="auto" w:fill="FFFFFF"/>
          </w:tcPr>
          <w:p>
            <w:pPr>
              <w:widowControl/>
              <w:spacing w:line="240" w:lineRule="atLeast"/>
              <w:ind w:firstLine="480"/>
              <w:jc w:val="center"/>
              <w:rPr>
                <w:rFonts w:ascii="仿宋" w:hAnsi="Arial" w:cs="Arial"/>
                <w:color w:val="000000" w:themeColor="text1"/>
                <w:kern w:val="0"/>
                <w:sz w:val="24"/>
                <w:szCs w:val="24"/>
              </w:rPr>
            </w:pPr>
            <w:r>
              <w:rPr>
                <w:rFonts w:hint="eastAsia" w:ascii="仿宋" w:hAnsi="Arial" w:cs="Arial"/>
                <w:color w:val="000000" w:themeColor="text1"/>
                <w:kern w:val="0"/>
                <w:sz w:val="24"/>
                <w:szCs w:val="24"/>
              </w:rPr>
              <w:t>20</w:t>
            </w:r>
          </w:p>
        </w:tc>
        <w:tc>
          <w:tcPr>
            <w:tcW w:w="2152" w:type="dxa"/>
            <w:tcBorders>
              <w:top w:val="single" w:color="000000" w:sz="4" w:space="0"/>
              <w:left w:val="nil"/>
              <w:bottom w:val="single" w:color="000000" w:sz="4" w:space="0"/>
              <w:right w:val="single" w:color="000000" w:sz="4" w:space="0"/>
            </w:tcBorders>
            <w:shd w:val="clear" w:color="auto" w:fill="FFFFFF"/>
          </w:tcPr>
          <w:p>
            <w:pPr>
              <w:widowControl/>
              <w:spacing w:line="240" w:lineRule="atLeast"/>
              <w:ind w:firstLine="480"/>
              <w:jc w:val="center"/>
              <w:rPr>
                <w:rFonts w:hint="eastAsia" w:ascii="仿宋" w:hAnsi="Arial" w:cs="Arial"/>
                <w:color w:val="000000" w:themeColor="text1"/>
                <w:kern w:val="0"/>
                <w:sz w:val="24"/>
                <w:szCs w:val="24"/>
              </w:rPr>
            </w:pPr>
            <w:r>
              <w:rPr>
                <w:rFonts w:hint="eastAsia" w:ascii="仿宋" w:hAnsi="Arial" w:cs="Arial"/>
                <w:color w:val="000000" w:themeColor="text1"/>
                <w:kern w:val="0"/>
                <w:sz w:val="24"/>
                <w:szCs w:val="24"/>
              </w:rPr>
              <w:t>360</w:t>
            </w:r>
          </w:p>
        </w:tc>
      </w:tr>
    </w:tbl>
    <w:p>
      <w:pPr>
        <w:widowControl/>
        <w:shd w:val="clear" w:color="auto" w:fill="FFFFFF"/>
        <w:spacing w:line="560" w:lineRule="atLeast"/>
        <w:ind w:firstLine="160"/>
        <w:jc w:val="left"/>
        <w:rPr>
          <w:rFonts w:cs="Arial"/>
          <w:color w:val="000000" w:themeColor="text1"/>
          <w:kern w:val="0"/>
          <w:sz w:val="32"/>
          <w:szCs w:val="32"/>
        </w:rPr>
      </w:pPr>
      <w:r>
        <w:rPr>
          <w:rFonts w:hint="eastAsia" w:cs="Arial"/>
          <w:color w:val="000000" w:themeColor="text1"/>
          <w:kern w:val="0"/>
          <w:sz w:val="32"/>
          <w:szCs w:val="32"/>
        </w:rPr>
        <w:t xml:space="preserve"> </w:t>
      </w:r>
    </w:p>
    <w:p>
      <w:pPr>
        <w:widowControl/>
        <w:shd w:val="clear" w:color="auto" w:fill="FFFFFF"/>
        <w:spacing w:line="560" w:lineRule="atLeast"/>
        <w:ind w:firstLine="160"/>
        <w:jc w:val="left"/>
        <w:rPr>
          <w:rFonts w:hint="eastAsia" w:cs="Arial"/>
          <w:color w:val="333333"/>
          <w:kern w:val="0"/>
          <w:sz w:val="32"/>
          <w:szCs w:val="32"/>
        </w:rPr>
      </w:pPr>
      <w:r>
        <w:rPr>
          <w:rFonts w:hint="eastAsia" w:cs="Arial"/>
          <w:color w:val="333333"/>
          <w:kern w:val="0"/>
          <w:sz w:val="32"/>
          <w:szCs w:val="32"/>
        </w:rPr>
        <w:t xml:space="preserve">   </w:t>
      </w:r>
    </w:p>
    <w:p>
      <w:pPr>
        <w:widowControl/>
        <w:shd w:val="clear" w:color="auto" w:fill="FFFFFF"/>
        <w:spacing w:line="560" w:lineRule="atLeast"/>
        <w:ind w:firstLine="160"/>
        <w:jc w:val="left"/>
        <w:rPr>
          <w:rFonts w:hint="eastAsia" w:ascii="Arial" w:hAnsi="Arial" w:cs="Arial"/>
          <w:color w:val="333333"/>
          <w:kern w:val="0"/>
        </w:rPr>
      </w:pPr>
      <w:r>
        <w:rPr>
          <w:rFonts w:ascii="宋体" w:hAnsi="宋体" w:cs="Arial"/>
          <w:color w:val="333333"/>
          <w:kern w:val="0"/>
          <w:sz w:val="32"/>
          <w:szCs w:val="32"/>
        </w:rPr>
        <w:t>附</w:t>
      </w:r>
      <w:r>
        <w:rPr>
          <w:rFonts w:hint="eastAsia" w:ascii="宋体" w:hAnsi="宋体" w:cs="Arial"/>
          <w:color w:val="333333"/>
          <w:kern w:val="0"/>
          <w:sz w:val="32"/>
          <w:szCs w:val="32"/>
        </w:rPr>
        <w:t>表</w:t>
      </w:r>
      <w:r>
        <w:rPr>
          <w:rFonts w:cs="Arial"/>
          <w:color w:val="333333"/>
          <w:kern w:val="0"/>
          <w:sz w:val="32"/>
          <w:szCs w:val="32"/>
        </w:rPr>
        <w:t>2</w:t>
      </w:r>
      <w:r>
        <w:rPr>
          <w:rFonts w:hint="eastAsia" w:ascii="宋体" w:hAnsi="宋体" w:cs="Arial"/>
          <w:color w:val="333333"/>
          <w:kern w:val="0"/>
          <w:sz w:val="32"/>
          <w:szCs w:val="32"/>
        </w:rPr>
        <w:t>：</w:t>
      </w:r>
    </w:p>
    <w:p>
      <w:pPr>
        <w:widowControl/>
        <w:shd w:val="clear" w:color="auto" w:fill="FFFFFF"/>
        <w:spacing w:line="560" w:lineRule="atLeast"/>
        <w:ind w:firstLine="150"/>
        <w:jc w:val="center"/>
        <w:rPr>
          <w:rFonts w:ascii="Arial" w:hAnsi="Arial" w:cs="Arial"/>
          <w:color w:val="333333"/>
          <w:kern w:val="0"/>
        </w:rPr>
      </w:pPr>
      <w:r>
        <w:rPr>
          <w:rFonts w:hint="eastAsia" w:ascii="华文中宋" w:hAnsi="华文中宋" w:eastAsia="华文中宋" w:cs="Arial"/>
          <w:b/>
          <w:bCs/>
          <w:color w:val="333333"/>
          <w:kern w:val="0"/>
          <w:sz w:val="30"/>
          <w:szCs w:val="30"/>
        </w:rPr>
        <w:t>2018年农机深松整地作业进度统计表</w:t>
      </w:r>
    </w:p>
    <w:p>
      <w:pPr>
        <w:widowControl/>
        <w:shd w:val="clear" w:color="auto" w:fill="FFFFFF"/>
        <w:spacing w:line="560" w:lineRule="atLeast"/>
        <w:ind w:firstLine="480"/>
        <w:jc w:val="left"/>
        <w:rPr>
          <w:rFonts w:cs="Arial"/>
          <w:color w:val="333333"/>
          <w:kern w:val="0"/>
          <w:sz w:val="24"/>
          <w:szCs w:val="24"/>
          <w:u w:val="single"/>
        </w:rPr>
      </w:pPr>
      <w:r>
        <w:rPr>
          <w:rFonts w:ascii="宋体" w:hAnsi="宋体" w:cs="Arial"/>
          <w:color w:val="333333"/>
          <w:kern w:val="0"/>
          <w:sz w:val="24"/>
          <w:szCs w:val="24"/>
        </w:rPr>
        <w:t>统计</w:t>
      </w:r>
      <w:r>
        <w:rPr>
          <w:rFonts w:hint="eastAsia" w:ascii="仿宋_GB2312" w:hAnsi="Arial" w:eastAsia="仿宋_GB2312" w:cs="Arial"/>
          <w:color w:val="333333"/>
          <w:kern w:val="0"/>
          <w:sz w:val="24"/>
          <w:szCs w:val="24"/>
        </w:rPr>
        <w:t>地州</w:t>
      </w:r>
      <w:r>
        <w:rPr>
          <w:rFonts w:ascii="宋体" w:hAnsi="宋体" w:cs="Arial"/>
          <w:color w:val="333333"/>
          <w:kern w:val="0"/>
          <w:sz w:val="24"/>
          <w:szCs w:val="24"/>
        </w:rPr>
        <w:t>：</w:t>
      </w:r>
      <w:r>
        <w:rPr>
          <w:rFonts w:cs="Arial"/>
          <w:color w:val="333333"/>
          <w:kern w:val="0"/>
          <w:sz w:val="24"/>
          <w:szCs w:val="24"/>
          <w:u w:val="single"/>
        </w:rPr>
        <w:t xml:space="preserve">  </w:t>
      </w:r>
      <w:r>
        <w:rPr>
          <w:rFonts w:hint="eastAsia" w:ascii="仿宋_GB2312" w:hAnsi="Arial" w:eastAsia="仿宋_GB2312" w:cs="Arial"/>
          <w:color w:val="333333"/>
          <w:kern w:val="0"/>
          <w:sz w:val="24"/>
          <w:szCs w:val="24"/>
          <w:u w:val="single"/>
        </w:rPr>
        <w:t xml:space="preserve"> </w:t>
      </w:r>
      <w:r>
        <w:rPr>
          <w:rFonts w:cs="Arial"/>
          <w:color w:val="333333"/>
          <w:kern w:val="0"/>
          <w:sz w:val="24"/>
          <w:szCs w:val="24"/>
          <w:u w:val="single"/>
        </w:rPr>
        <w:t xml:space="preserve">     </w:t>
      </w:r>
      <w:r>
        <w:rPr>
          <w:rFonts w:hint="eastAsia" w:ascii="仿宋_GB2312" w:hAnsi="Arial" w:eastAsia="仿宋_GB2312" w:cs="Arial"/>
          <w:color w:val="333333"/>
          <w:kern w:val="0"/>
          <w:sz w:val="24"/>
          <w:szCs w:val="24"/>
          <w:u w:val="single"/>
        </w:rPr>
        <w:t xml:space="preserve"> </w:t>
      </w:r>
      <w:r>
        <w:rPr>
          <w:rFonts w:cs="Arial"/>
          <w:color w:val="333333"/>
          <w:kern w:val="0"/>
          <w:sz w:val="24"/>
          <w:szCs w:val="24"/>
          <w:u w:val="single"/>
        </w:rPr>
        <w:t xml:space="preserve">  </w:t>
      </w:r>
      <w:r>
        <w:rPr>
          <w:rFonts w:cs="Arial"/>
          <w:color w:val="333333"/>
          <w:kern w:val="0"/>
          <w:sz w:val="24"/>
          <w:szCs w:val="24"/>
        </w:rPr>
        <w:t xml:space="preserve">  </w:t>
      </w:r>
      <w:r>
        <w:rPr>
          <w:rFonts w:ascii="宋体" w:hAnsi="宋体" w:cs="Arial"/>
          <w:color w:val="333333"/>
          <w:kern w:val="0"/>
          <w:sz w:val="24"/>
          <w:szCs w:val="24"/>
        </w:rPr>
        <w:t>统计时间：</w:t>
      </w:r>
      <w:r>
        <w:rPr>
          <w:rFonts w:cs="Arial"/>
          <w:color w:val="333333"/>
          <w:kern w:val="0"/>
          <w:sz w:val="24"/>
          <w:szCs w:val="24"/>
          <w:u w:val="single"/>
        </w:rPr>
        <w:t xml:space="preserve">           </w:t>
      </w:r>
      <w:r>
        <w:rPr>
          <w:rFonts w:cs="Arial"/>
          <w:color w:val="333333"/>
          <w:kern w:val="0"/>
          <w:sz w:val="24"/>
          <w:szCs w:val="24"/>
        </w:rPr>
        <w:t xml:space="preserve">    </w:t>
      </w:r>
      <w:r>
        <w:rPr>
          <w:rFonts w:ascii="宋体" w:hAnsi="宋体" w:cs="Arial"/>
          <w:color w:val="333333"/>
          <w:kern w:val="0"/>
          <w:sz w:val="24"/>
          <w:szCs w:val="24"/>
        </w:rPr>
        <w:t>单位公章：</w:t>
      </w:r>
      <w:r>
        <w:rPr>
          <w:rFonts w:cs="Arial"/>
          <w:color w:val="333333"/>
          <w:kern w:val="0"/>
          <w:sz w:val="24"/>
          <w:szCs w:val="24"/>
          <w:u w:val="single"/>
        </w:rPr>
        <w:t xml:space="preserve">           </w:t>
      </w:r>
    </w:p>
    <w:p>
      <w:pPr>
        <w:widowControl/>
        <w:shd w:val="clear" w:color="auto" w:fill="FFFFFF"/>
        <w:spacing w:line="560" w:lineRule="atLeast"/>
        <w:ind w:firstLine="480"/>
        <w:jc w:val="left"/>
        <w:rPr>
          <w:rFonts w:hint="eastAsia" w:ascii="Arial" w:hAnsi="Arial" w:cs="Arial"/>
          <w:color w:val="333333"/>
          <w:kern w:val="0"/>
        </w:rPr>
      </w:pPr>
      <w:r>
        <w:rPr>
          <w:rFonts w:ascii="Arial" w:hAnsi="Arial" w:cs="Arial"/>
          <w:color w:val="333333"/>
          <w:kern w:val="0"/>
        </w:rPr>
        <w:t xml:space="preserve"> </w:t>
      </w:r>
    </w:p>
    <w:p>
      <w:pPr>
        <w:widowControl/>
        <w:shd w:val="clear" w:color="auto" w:fill="FFFFFF"/>
        <w:spacing w:line="560" w:lineRule="atLeast"/>
        <w:ind w:firstLine="480"/>
        <w:jc w:val="left"/>
        <w:rPr>
          <w:rFonts w:cs="Arial"/>
          <w:color w:val="333333"/>
          <w:kern w:val="0"/>
          <w:sz w:val="24"/>
          <w:szCs w:val="24"/>
          <w:u w:val="single"/>
        </w:rPr>
      </w:pPr>
      <w:r>
        <w:rPr>
          <w:rFonts w:ascii="宋体" w:hAnsi="宋体" w:cs="Arial"/>
          <w:color w:val="333333"/>
          <w:kern w:val="0"/>
          <w:sz w:val="24"/>
          <w:szCs w:val="24"/>
        </w:rPr>
        <w:t>统计人：</w:t>
      </w:r>
      <w:r>
        <w:rPr>
          <w:rFonts w:cs="Arial"/>
          <w:color w:val="333333"/>
          <w:kern w:val="0"/>
          <w:sz w:val="24"/>
          <w:szCs w:val="24"/>
          <w:u w:val="single"/>
        </w:rPr>
        <w:t xml:space="preserve">           </w:t>
      </w:r>
      <w:r>
        <w:rPr>
          <w:rFonts w:cs="Arial"/>
          <w:color w:val="333333"/>
          <w:kern w:val="0"/>
          <w:sz w:val="24"/>
          <w:szCs w:val="24"/>
        </w:rPr>
        <w:t xml:space="preserve">   </w:t>
      </w:r>
      <w:r>
        <w:rPr>
          <w:rFonts w:hint="eastAsia" w:ascii="仿宋_GB2312" w:hAnsi="Arial" w:eastAsia="仿宋_GB2312" w:cs="Arial"/>
          <w:color w:val="333333"/>
          <w:kern w:val="0"/>
          <w:sz w:val="24"/>
          <w:szCs w:val="24"/>
        </w:rPr>
        <w:t xml:space="preserve">      </w:t>
      </w:r>
      <w:r>
        <w:rPr>
          <w:rFonts w:ascii="宋体" w:hAnsi="宋体" w:cs="Arial"/>
          <w:color w:val="333333"/>
          <w:kern w:val="0"/>
          <w:sz w:val="24"/>
          <w:szCs w:val="24"/>
        </w:rPr>
        <w:t>审核人：</w:t>
      </w:r>
      <w:r>
        <w:rPr>
          <w:rFonts w:cs="Arial"/>
          <w:color w:val="333333"/>
          <w:kern w:val="0"/>
          <w:sz w:val="24"/>
          <w:szCs w:val="24"/>
          <w:u w:val="single"/>
        </w:rPr>
        <w:t xml:space="preserve">            </w:t>
      </w:r>
      <w:r>
        <w:rPr>
          <w:rFonts w:cs="Arial"/>
          <w:color w:val="333333"/>
          <w:kern w:val="0"/>
          <w:sz w:val="24"/>
          <w:szCs w:val="24"/>
        </w:rPr>
        <w:t xml:space="preserve">    </w:t>
      </w:r>
      <w:r>
        <w:rPr>
          <w:rFonts w:hint="eastAsia" w:ascii="仿宋_GB2312" w:hAnsi="Arial" w:eastAsia="仿宋_GB2312" w:cs="Arial"/>
          <w:color w:val="333333"/>
          <w:kern w:val="0"/>
          <w:sz w:val="24"/>
          <w:szCs w:val="24"/>
        </w:rPr>
        <w:t xml:space="preserve"> </w:t>
      </w:r>
      <w:r>
        <w:rPr>
          <w:rFonts w:ascii="宋体" w:hAnsi="宋体" w:cs="Arial"/>
          <w:color w:val="333333"/>
          <w:kern w:val="0"/>
          <w:sz w:val="24"/>
          <w:szCs w:val="24"/>
        </w:rPr>
        <w:t>联系电话：</w:t>
      </w:r>
      <w:r>
        <w:rPr>
          <w:rFonts w:cs="Arial"/>
          <w:color w:val="333333"/>
          <w:kern w:val="0"/>
          <w:sz w:val="24"/>
          <w:szCs w:val="24"/>
          <w:u w:val="single"/>
        </w:rPr>
        <w:t xml:space="preserve">           </w:t>
      </w:r>
    </w:p>
    <w:tbl>
      <w:tblPr>
        <w:tblStyle w:val="5"/>
        <w:tblW w:w="8333" w:type="dxa"/>
        <w:jc w:val="center"/>
        <w:tblInd w:w="0" w:type="dxa"/>
        <w:tblLayout w:type="fixed"/>
        <w:tblCellMar>
          <w:top w:w="0" w:type="dxa"/>
          <w:left w:w="108" w:type="dxa"/>
          <w:bottom w:w="0" w:type="dxa"/>
          <w:right w:w="108" w:type="dxa"/>
        </w:tblCellMar>
      </w:tblPr>
      <w:tblGrid>
        <w:gridCol w:w="4358"/>
        <w:gridCol w:w="850"/>
        <w:gridCol w:w="1445"/>
        <w:gridCol w:w="1680"/>
      </w:tblGrid>
      <w:tr>
        <w:tblPrEx>
          <w:tblLayout w:type="fixed"/>
          <w:tblCellMar>
            <w:top w:w="0" w:type="dxa"/>
            <w:left w:w="108" w:type="dxa"/>
            <w:bottom w:w="0" w:type="dxa"/>
            <w:right w:w="108" w:type="dxa"/>
          </w:tblCellMar>
        </w:tblPrEx>
        <w:trPr>
          <w:trHeight w:val="1015"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60" w:lineRule="atLeast"/>
              <w:ind w:firstLine="480"/>
              <w:jc w:val="center"/>
              <w:rPr>
                <w:rFonts w:ascii="Arial" w:hAnsi="Arial" w:cs="Arial"/>
                <w:kern w:val="0"/>
              </w:rPr>
            </w:pPr>
            <w:r>
              <w:rPr>
                <w:rFonts w:ascii="Times New Roman" w:hAnsi="Times New Roman"/>
                <w:b/>
                <w:bCs/>
                <w:kern w:val="0"/>
                <w:sz w:val="28"/>
                <w:szCs w:val="28"/>
              </w:rPr>
              <w:t>项  目</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ind w:firstLine="480"/>
              <w:jc w:val="center"/>
              <w:rPr>
                <w:rFonts w:ascii="Arial" w:hAnsi="Arial" w:cs="Arial"/>
                <w:kern w:val="0"/>
              </w:rPr>
            </w:pPr>
            <w:r>
              <w:rPr>
                <w:rFonts w:ascii="Times New Roman" w:hAnsi="Times New Roman"/>
                <w:b/>
                <w:bCs/>
                <w:kern w:val="0"/>
                <w:sz w:val="28"/>
                <w:szCs w:val="28"/>
              </w:rPr>
              <w:t>单位</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ind w:firstLine="480"/>
              <w:jc w:val="center"/>
              <w:rPr>
                <w:rFonts w:ascii="Arial" w:hAnsi="Arial" w:cs="Arial"/>
                <w:kern w:val="0"/>
              </w:rPr>
            </w:pPr>
            <w:r>
              <w:rPr>
                <w:rFonts w:ascii="Times New Roman" w:hAnsi="Times New Roman"/>
                <w:b/>
                <w:bCs/>
                <w:kern w:val="0"/>
                <w:sz w:val="28"/>
                <w:szCs w:val="28"/>
              </w:rPr>
              <w:t>数  量</w:t>
            </w: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ind w:firstLine="480"/>
              <w:jc w:val="center"/>
              <w:rPr>
                <w:rFonts w:ascii="Arial" w:hAnsi="Arial" w:cs="Arial"/>
                <w:kern w:val="0"/>
              </w:rPr>
            </w:pPr>
            <w:r>
              <w:rPr>
                <w:rFonts w:ascii="Times New Roman" w:hAnsi="Times New Roman"/>
                <w:b/>
                <w:bCs/>
                <w:kern w:val="0"/>
                <w:sz w:val="28"/>
                <w:szCs w:val="28"/>
              </w:rPr>
              <w:t>备  注</w:t>
            </w:r>
          </w:p>
        </w:tc>
      </w:tr>
      <w:tr>
        <w:tblPrEx>
          <w:tblLayout w:type="fixed"/>
          <w:tblCellMar>
            <w:top w:w="0" w:type="dxa"/>
            <w:left w:w="108" w:type="dxa"/>
            <w:bottom w:w="0" w:type="dxa"/>
            <w:right w:w="108" w:type="dxa"/>
          </w:tblCellMar>
        </w:tblPrEx>
        <w:trPr>
          <w:trHeight w:val="567"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firstLine="480"/>
              <w:jc w:val="left"/>
              <w:rPr>
                <w:rFonts w:ascii="Arial" w:hAnsi="Arial" w:cs="Arial"/>
                <w:kern w:val="0"/>
              </w:rPr>
            </w:pPr>
            <w:r>
              <w:rPr>
                <w:rFonts w:hint="eastAsia" w:ascii="仿宋_GB2312" w:hAnsi="Times New Roman" w:eastAsia="仿宋_GB2312"/>
                <w:kern w:val="0"/>
                <w:sz w:val="20"/>
                <w:szCs w:val="20"/>
              </w:rPr>
              <w:t>全年深松整地作业计划面积</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万亩</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CellMar>
            <w:top w:w="0" w:type="dxa"/>
            <w:left w:w="108" w:type="dxa"/>
            <w:bottom w:w="0" w:type="dxa"/>
            <w:right w:w="108" w:type="dxa"/>
          </w:tblCellMar>
        </w:tblPrEx>
        <w:trPr>
          <w:trHeight w:val="908"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firstLine="480"/>
              <w:jc w:val="left"/>
              <w:rPr>
                <w:rFonts w:ascii="Arial" w:hAnsi="Arial" w:cs="Arial"/>
                <w:kern w:val="0"/>
              </w:rPr>
            </w:pPr>
            <w:r>
              <w:rPr>
                <w:rFonts w:hint="eastAsia" w:ascii="仿宋_GB2312" w:hAnsi="Times New Roman" w:eastAsia="仿宋_GB2312"/>
                <w:kern w:val="0"/>
                <w:sz w:val="20"/>
                <w:szCs w:val="20"/>
              </w:rPr>
              <w:t>完成深松整地作业面积</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万亩</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CellMar>
            <w:top w:w="0" w:type="dxa"/>
            <w:left w:w="108" w:type="dxa"/>
            <w:bottom w:w="0" w:type="dxa"/>
            <w:right w:w="108" w:type="dxa"/>
          </w:tblCellMar>
        </w:tblPrEx>
        <w:trPr>
          <w:trHeight w:val="567"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right="525" w:firstLine="480"/>
              <w:jc w:val="right"/>
              <w:rPr>
                <w:rFonts w:ascii="Arial" w:hAnsi="Arial" w:cs="Arial"/>
                <w:kern w:val="0"/>
              </w:rPr>
            </w:pPr>
            <w:r>
              <w:rPr>
                <w:rFonts w:ascii="Times New Roman" w:hAnsi="Times New Roman"/>
                <w:kern w:val="0"/>
                <w:sz w:val="20"/>
                <w:szCs w:val="20"/>
              </w:rPr>
              <w:t>其中：</w:t>
            </w:r>
            <w:r>
              <w:rPr>
                <w:rFonts w:hint="eastAsia" w:ascii="宋体" w:hAnsi="宋体"/>
                <w:kern w:val="0"/>
                <w:sz w:val="20"/>
                <w:szCs w:val="20"/>
              </w:rPr>
              <w:t>①</w:t>
            </w:r>
            <w:r>
              <w:rPr>
                <w:rFonts w:hint="eastAsia" w:ascii="仿宋_GB2312" w:hAnsi="Times New Roman" w:eastAsia="仿宋_GB2312"/>
                <w:kern w:val="0"/>
                <w:sz w:val="20"/>
                <w:szCs w:val="20"/>
              </w:rPr>
              <w:t xml:space="preserve">春夏季已完成深松作业面积    </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万亩</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CellMar>
            <w:top w:w="0" w:type="dxa"/>
            <w:left w:w="108" w:type="dxa"/>
            <w:bottom w:w="0" w:type="dxa"/>
            <w:right w:w="108" w:type="dxa"/>
          </w:tblCellMar>
        </w:tblPrEx>
        <w:trPr>
          <w:trHeight w:val="567"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right="105" w:firstLine="480"/>
              <w:jc w:val="right"/>
              <w:rPr>
                <w:rFonts w:ascii="Arial" w:hAnsi="Arial" w:cs="Arial"/>
                <w:kern w:val="0"/>
              </w:rPr>
            </w:pPr>
            <w:r>
              <w:rPr>
                <w:rFonts w:ascii="Times New Roman" w:hAnsi="Times New Roman"/>
                <w:kern w:val="0"/>
                <w:sz w:val="20"/>
                <w:szCs w:val="20"/>
              </w:rPr>
              <w:t>春夏季已投入作业的深松机具数量</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万台</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PrEx>
        <w:trPr>
          <w:trHeight w:val="567"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right="420" w:firstLine="480"/>
              <w:jc w:val="center"/>
              <w:rPr>
                <w:rFonts w:ascii="Arial" w:hAnsi="Arial" w:cs="Arial"/>
                <w:kern w:val="0"/>
              </w:rPr>
            </w:pPr>
            <w:r>
              <w:rPr>
                <w:rFonts w:ascii="Times New Roman" w:hAnsi="Times New Roman"/>
                <w:kern w:val="0"/>
                <w:sz w:val="20"/>
                <w:szCs w:val="20"/>
              </w:rPr>
              <w:t xml:space="preserve">       </w:t>
            </w:r>
            <w:r>
              <w:rPr>
                <w:rFonts w:hint="eastAsia" w:ascii="宋体" w:hAnsi="宋体"/>
                <w:kern w:val="0"/>
                <w:sz w:val="20"/>
                <w:szCs w:val="20"/>
              </w:rPr>
              <w:t>②</w:t>
            </w:r>
            <w:r>
              <w:rPr>
                <w:rFonts w:hint="eastAsia" w:ascii="仿宋_GB2312" w:hAnsi="Times New Roman" w:eastAsia="仿宋_GB2312"/>
                <w:kern w:val="0"/>
                <w:sz w:val="20"/>
                <w:szCs w:val="20"/>
              </w:rPr>
              <w:t xml:space="preserve">秋季已完成的深松作业面积    </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万亩</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CellMar>
            <w:top w:w="0" w:type="dxa"/>
            <w:left w:w="108" w:type="dxa"/>
            <w:bottom w:w="0" w:type="dxa"/>
            <w:right w:w="108" w:type="dxa"/>
          </w:tblCellMar>
        </w:tblPrEx>
        <w:trPr>
          <w:trHeight w:val="567"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right="315" w:firstLine="480"/>
              <w:jc w:val="right"/>
              <w:rPr>
                <w:rFonts w:ascii="Arial" w:hAnsi="Arial" w:cs="Arial"/>
                <w:kern w:val="0"/>
              </w:rPr>
            </w:pPr>
            <w:r>
              <w:rPr>
                <w:rFonts w:ascii="Times New Roman" w:hAnsi="Times New Roman"/>
                <w:kern w:val="0"/>
                <w:sz w:val="20"/>
                <w:szCs w:val="20"/>
              </w:rPr>
              <w:t xml:space="preserve">秋季已投入作业的深松机具数量  </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万台</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CellMar>
            <w:top w:w="0" w:type="dxa"/>
            <w:left w:w="108" w:type="dxa"/>
            <w:bottom w:w="0" w:type="dxa"/>
            <w:right w:w="108" w:type="dxa"/>
          </w:tblCellMar>
        </w:tblPrEx>
        <w:trPr>
          <w:trHeight w:val="567"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right="735" w:firstLine="800"/>
              <w:jc w:val="left"/>
              <w:rPr>
                <w:rFonts w:ascii="Arial" w:hAnsi="Arial" w:cs="Arial"/>
                <w:kern w:val="0"/>
              </w:rPr>
            </w:pPr>
            <w:r>
              <w:rPr>
                <w:rFonts w:hint="eastAsia" w:ascii="宋体" w:hAnsi="宋体"/>
                <w:kern w:val="0"/>
                <w:sz w:val="20"/>
                <w:szCs w:val="20"/>
              </w:rPr>
              <w:t>③</w:t>
            </w:r>
            <w:r>
              <w:rPr>
                <w:rFonts w:hint="eastAsia" w:ascii="仿宋_GB2312" w:hAnsi="Times New Roman" w:eastAsia="仿宋_GB2312"/>
                <w:kern w:val="0"/>
                <w:sz w:val="20"/>
                <w:szCs w:val="20"/>
              </w:rPr>
              <w:t>跨区深松整地作业面积</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万亩</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CellMar>
            <w:top w:w="0" w:type="dxa"/>
            <w:left w:w="108" w:type="dxa"/>
            <w:bottom w:w="0" w:type="dxa"/>
            <w:right w:w="108" w:type="dxa"/>
          </w:tblCellMar>
        </w:tblPrEx>
        <w:trPr>
          <w:trHeight w:val="792"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firstLine="480"/>
              <w:jc w:val="left"/>
              <w:rPr>
                <w:rFonts w:ascii="Arial" w:hAnsi="Arial" w:cs="Arial"/>
                <w:kern w:val="0"/>
              </w:rPr>
            </w:pPr>
            <w:r>
              <w:rPr>
                <w:rFonts w:ascii="Times New Roman" w:hAnsi="Times New Roman"/>
                <w:kern w:val="0"/>
                <w:sz w:val="20"/>
                <w:szCs w:val="20"/>
              </w:rPr>
              <w:t>3.</w:t>
            </w:r>
            <w:r>
              <w:rPr>
                <w:rFonts w:hint="eastAsia" w:ascii="仿宋_GB2312" w:hAnsi="Times New Roman" w:eastAsia="仿宋_GB2312"/>
                <w:kern w:val="0"/>
                <w:sz w:val="20"/>
                <w:szCs w:val="20"/>
              </w:rPr>
              <w:t>已完成深松整地作业中信息化监测面积</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万亩</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CellMar>
            <w:top w:w="0" w:type="dxa"/>
            <w:left w:w="108" w:type="dxa"/>
            <w:bottom w:w="0" w:type="dxa"/>
            <w:right w:w="108" w:type="dxa"/>
          </w:tblCellMar>
        </w:tblPrEx>
        <w:trPr>
          <w:trHeight w:val="652" w:hRule="atLeast"/>
          <w:jc w:val="center"/>
        </w:trPr>
        <w:tc>
          <w:tcPr>
            <w:tcW w:w="4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atLeast"/>
              <w:ind w:firstLine="480"/>
              <w:jc w:val="left"/>
              <w:rPr>
                <w:rFonts w:ascii="Arial" w:hAnsi="Arial" w:cs="Arial"/>
                <w:kern w:val="0"/>
              </w:rPr>
            </w:pPr>
            <w:r>
              <w:rPr>
                <w:rFonts w:ascii="Times New Roman" w:hAnsi="Times New Roman"/>
                <w:kern w:val="0"/>
                <w:sz w:val="20"/>
                <w:szCs w:val="20"/>
              </w:rPr>
              <w:t>4.</w:t>
            </w:r>
            <w:r>
              <w:rPr>
                <w:rFonts w:hint="eastAsia" w:ascii="仿宋_GB2312" w:hAnsi="Times New Roman" w:eastAsia="仿宋_GB2312"/>
                <w:kern w:val="0"/>
                <w:sz w:val="20"/>
                <w:szCs w:val="20"/>
              </w:rPr>
              <w:t>全年拟补助农机深松整地作业面积</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widowControl/>
              <w:spacing w:line="560" w:lineRule="atLeast"/>
              <w:rPr>
                <w:rFonts w:ascii="Arial" w:hAnsi="Arial" w:cs="Arial"/>
                <w:kern w:val="0"/>
              </w:rPr>
            </w:pPr>
            <w:r>
              <w:rPr>
                <w:rFonts w:ascii="Times New Roman" w:hAnsi="Times New Roman"/>
                <w:kern w:val="0"/>
                <w:sz w:val="20"/>
                <w:szCs w:val="20"/>
              </w:rPr>
              <w:t>万亩</w:t>
            </w:r>
          </w:p>
        </w:tc>
        <w:tc>
          <w:tcPr>
            <w:tcW w:w="1445"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c>
          <w:tcPr>
            <w:tcW w:w="1680"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tLeast"/>
              <w:jc w:val="left"/>
              <w:rPr>
                <w:rFonts w:ascii="Arial" w:hAnsi="Arial" w:cs="Arial"/>
                <w:kern w:val="0"/>
                <w:sz w:val="18"/>
                <w:szCs w:val="18"/>
              </w:rPr>
            </w:pPr>
          </w:p>
        </w:tc>
      </w:tr>
      <w:tr>
        <w:tblPrEx>
          <w:tblLayout w:type="fixed"/>
          <w:tblCellMar>
            <w:top w:w="0" w:type="dxa"/>
            <w:left w:w="108" w:type="dxa"/>
            <w:bottom w:w="0" w:type="dxa"/>
            <w:right w:w="108" w:type="dxa"/>
          </w:tblCellMar>
        </w:tblPrEx>
        <w:trPr>
          <w:trHeight w:val="500" w:hRule="atLeast"/>
          <w:jc w:val="center"/>
        </w:trPr>
        <w:tc>
          <w:tcPr>
            <w:tcW w:w="8333"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320" w:lineRule="atLeast"/>
              <w:ind w:firstLine="480"/>
              <w:jc w:val="left"/>
              <w:rPr>
                <w:rFonts w:ascii="Arial" w:hAnsi="Arial" w:cs="Arial"/>
                <w:kern w:val="0"/>
              </w:rPr>
            </w:pPr>
            <w:r>
              <w:rPr>
                <w:rFonts w:ascii="Times New Roman" w:hAnsi="Times New Roman"/>
                <w:kern w:val="0"/>
                <w:sz w:val="20"/>
                <w:szCs w:val="20"/>
              </w:rPr>
              <w:t>工作动态：</w:t>
            </w:r>
          </w:p>
        </w:tc>
      </w:tr>
      <w:tr>
        <w:tblPrEx>
          <w:tblLayout w:type="fixed"/>
        </w:tblPrEx>
        <w:trPr>
          <w:trHeight w:val="2070" w:hRule="atLeast"/>
          <w:jc w:val="center"/>
        </w:trPr>
        <w:tc>
          <w:tcPr>
            <w:tcW w:w="8333"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320" w:lineRule="atLeast"/>
              <w:ind w:firstLine="480"/>
              <w:jc w:val="left"/>
              <w:rPr>
                <w:rFonts w:ascii="Arial" w:hAnsi="Arial" w:cs="Arial"/>
                <w:kern w:val="0"/>
              </w:rPr>
            </w:pPr>
            <w:r>
              <w:rPr>
                <w:rFonts w:ascii="Times New Roman" w:hAnsi="Times New Roman"/>
                <w:kern w:val="0"/>
                <w:sz w:val="20"/>
                <w:szCs w:val="20"/>
              </w:rPr>
              <w:t>填报要求：</w:t>
            </w:r>
          </w:p>
          <w:p>
            <w:pPr>
              <w:widowControl/>
              <w:spacing w:line="320" w:lineRule="atLeast"/>
              <w:ind w:firstLine="480"/>
              <w:jc w:val="left"/>
              <w:rPr>
                <w:rFonts w:ascii="Arial" w:hAnsi="Arial" w:cs="Arial"/>
                <w:kern w:val="0"/>
              </w:rPr>
            </w:pPr>
            <w:r>
              <w:rPr>
                <w:rFonts w:ascii="Times New Roman" w:hAnsi="Times New Roman"/>
                <w:kern w:val="0"/>
                <w:sz w:val="20"/>
                <w:szCs w:val="20"/>
              </w:rPr>
              <w:t>从8</w:t>
            </w:r>
            <w:r>
              <w:rPr>
                <w:rFonts w:hint="eastAsia" w:ascii="仿宋_GB2312" w:hAnsi="Times New Roman" w:eastAsia="仿宋_GB2312"/>
                <w:kern w:val="0"/>
                <w:sz w:val="20"/>
                <w:szCs w:val="20"/>
              </w:rPr>
              <w:t>月上旬起至全年深松作业基本结束</w:t>
            </w:r>
            <w:r>
              <w:rPr>
                <w:rFonts w:hint="eastAsia" w:ascii="仿宋_GB2312" w:hAnsi="Arial" w:eastAsia="仿宋_GB2312" w:cs="Arial"/>
                <w:kern w:val="0"/>
                <w:sz w:val="20"/>
                <w:szCs w:val="20"/>
              </w:rPr>
              <w:t>。</w:t>
            </w:r>
            <w:r>
              <w:rPr>
                <w:rFonts w:ascii="Times New Roman" w:hAnsi="Times New Roman"/>
                <w:kern w:val="0"/>
                <w:sz w:val="20"/>
                <w:szCs w:val="20"/>
              </w:rPr>
              <w:t>具体报送时间为8</w:t>
            </w:r>
            <w:r>
              <w:rPr>
                <w:rFonts w:hint="eastAsia" w:ascii="仿宋_GB2312" w:hAnsi="Times New Roman" w:eastAsia="仿宋_GB2312"/>
                <w:kern w:val="0"/>
                <w:sz w:val="20"/>
                <w:szCs w:val="20"/>
              </w:rPr>
              <w:t>月</w:t>
            </w:r>
            <w:r>
              <w:rPr>
                <w:rFonts w:hint="eastAsia" w:ascii="仿宋_GB2312" w:hAnsi="Arial" w:eastAsia="仿宋_GB2312" w:cs="Arial"/>
                <w:kern w:val="0"/>
                <w:sz w:val="20"/>
                <w:szCs w:val="20"/>
              </w:rPr>
              <w:t>3</w:t>
            </w:r>
            <w:r>
              <w:rPr>
                <w:rFonts w:ascii="Times New Roman" w:hAnsi="Times New Roman"/>
                <w:kern w:val="0"/>
                <w:sz w:val="20"/>
                <w:szCs w:val="20"/>
              </w:rPr>
              <w:t>日、9</w:t>
            </w:r>
            <w:r>
              <w:rPr>
                <w:rFonts w:hint="eastAsia" w:ascii="仿宋_GB2312" w:hAnsi="Times New Roman" w:eastAsia="仿宋_GB2312"/>
                <w:kern w:val="0"/>
                <w:sz w:val="20"/>
                <w:szCs w:val="20"/>
              </w:rPr>
              <w:t>月</w:t>
            </w:r>
            <w:r>
              <w:rPr>
                <w:rFonts w:hint="eastAsia" w:ascii="仿宋_GB2312" w:hAnsi="Arial" w:eastAsia="仿宋_GB2312" w:cs="Arial"/>
                <w:kern w:val="0"/>
                <w:sz w:val="20"/>
                <w:szCs w:val="20"/>
              </w:rPr>
              <w:t>5</w:t>
            </w:r>
            <w:r>
              <w:rPr>
                <w:rFonts w:ascii="Times New Roman" w:hAnsi="Times New Roman"/>
                <w:kern w:val="0"/>
                <w:sz w:val="20"/>
                <w:szCs w:val="20"/>
              </w:rPr>
              <w:t>日、9</w:t>
            </w:r>
            <w:r>
              <w:rPr>
                <w:rFonts w:hint="eastAsia" w:ascii="仿宋_GB2312" w:hAnsi="Times New Roman" w:eastAsia="仿宋_GB2312"/>
                <w:kern w:val="0"/>
                <w:sz w:val="20"/>
                <w:szCs w:val="20"/>
              </w:rPr>
              <w:t>月</w:t>
            </w:r>
            <w:r>
              <w:rPr>
                <w:rFonts w:ascii="Times New Roman" w:hAnsi="Times New Roman"/>
                <w:kern w:val="0"/>
                <w:sz w:val="20"/>
                <w:szCs w:val="20"/>
              </w:rPr>
              <w:t>2</w:t>
            </w:r>
            <w:r>
              <w:rPr>
                <w:rFonts w:hint="eastAsia" w:ascii="仿宋_GB2312" w:hAnsi="Arial" w:eastAsia="仿宋_GB2312" w:cs="Arial"/>
                <w:kern w:val="0"/>
                <w:sz w:val="20"/>
                <w:szCs w:val="20"/>
              </w:rPr>
              <w:t>1</w:t>
            </w:r>
            <w:r>
              <w:rPr>
                <w:rFonts w:ascii="Times New Roman" w:hAnsi="Times New Roman"/>
                <w:kern w:val="0"/>
                <w:sz w:val="20"/>
                <w:szCs w:val="20"/>
              </w:rPr>
              <w:t>日、9</w:t>
            </w:r>
            <w:r>
              <w:rPr>
                <w:rFonts w:hint="eastAsia" w:ascii="仿宋_GB2312" w:hAnsi="Times New Roman" w:eastAsia="仿宋_GB2312"/>
                <w:kern w:val="0"/>
                <w:sz w:val="20"/>
                <w:szCs w:val="20"/>
              </w:rPr>
              <w:t>月</w:t>
            </w:r>
            <w:r>
              <w:rPr>
                <w:rFonts w:hint="eastAsia" w:ascii="仿宋_GB2312" w:hAnsi="Arial" w:eastAsia="仿宋_GB2312" w:cs="Arial"/>
                <w:kern w:val="0"/>
                <w:sz w:val="20"/>
                <w:szCs w:val="20"/>
              </w:rPr>
              <w:t>28</w:t>
            </w:r>
            <w:r>
              <w:rPr>
                <w:rFonts w:ascii="Times New Roman" w:hAnsi="Times New Roman"/>
                <w:kern w:val="0"/>
                <w:sz w:val="20"/>
                <w:szCs w:val="20"/>
              </w:rPr>
              <w:t>日、10</w:t>
            </w:r>
            <w:r>
              <w:rPr>
                <w:rFonts w:hint="eastAsia" w:ascii="仿宋_GB2312" w:hAnsi="Times New Roman" w:eastAsia="仿宋_GB2312"/>
                <w:kern w:val="0"/>
                <w:sz w:val="20"/>
                <w:szCs w:val="20"/>
              </w:rPr>
              <w:t>月</w:t>
            </w:r>
            <w:r>
              <w:rPr>
                <w:rFonts w:hint="eastAsia" w:ascii="仿宋_GB2312" w:hAnsi="Arial" w:eastAsia="仿宋_GB2312" w:cs="Arial"/>
                <w:kern w:val="0"/>
                <w:sz w:val="20"/>
                <w:szCs w:val="20"/>
              </w:rPr>
              <w:t>8</w:t>
            </w:r>
            <w:r>
              <w:rPr>
                <w:rFonts w:ascii="Times New Roman" w:hAnsi="Times New Roman"/>
                <w:kern w:val="0"/>
                <w:sz w:val="20"/>
                <w:szCs w:val="20"/>
              </w:rPr>
              <w:t>日、10</w:t>
            </w:r>
            <w:r>
              <w:rPr>
                <w:rFonts w:hint="eastAsia" w:ascii="仿宋_GB2312" w:hAnsi="Times New Roman" w:eastAsia="仿宋_GB2312"/>
                <w:kern w:val="0"/>
                <w:sz w:val="20"/>
                <w:szCs w:val="20"/>
              </w:rPr>
              <w:t>月</w:t>
            </w:r>
            <w:r>
              <w:rPr>
                <w:rFonts w:ascii="Times New Roman" w:hAnsi="Times New Roman"/>
                <w:kern w:val="0"/>
                <w:sz w:val="20"/>
                <w:szCs w:val="20"/>
              </w:rPr>
              <w:t>1</w:t>
            </w:r>
            <w:r>
              <w:rPr>
                <w:rFonts w:hint="eastAsia" w:ascii="仿宋_GB2312" w:hAnsi="Arial" w:eastAsia="仿宋_GB2312" w:cs="Arial"/>
                <w:kern w:val="0"/>
                <w:sz w:val="20"/>
                <w:szCs w:val="20"/>
              </w:rPr>
              <w:t>5</w:t>
            </w:r>
            <w:r>
              <w:rPr>
                <w:rFonts w:ascii="Times New Roman" w:hAnsi="Times New Roman"/>
                <w:kern w:val="0"/>
                <w:sz w:val="20"/>
                <w:szCs w:val="20"/>
              </w:rPr>
              <w:t>日、10</w:t>
            </w:r>
            <w:r>
              <w:rPr>
                <w:rFonts w:hint="eastAsia" w:ascii="仿宋_GB2312" w:hAnsi="Times New Roman" w:eastAsia="仿宋_GB2312"/>
                <w:kern w:val="0"/>
                <w:sz w:val="20"/>
                <w:szCs w:val="20"/>
              </w:rPr>
              <w:t>月</w:t>
            </w:r>
            <w:r>
              <w:rPr>
                <w:rFonts w:ascii="Times New Roman" w:hAnsi="Times New Roman"/>
                <w:kern w:val="0"/>
                <w:sz w:val="20"/>
                <w:szCs w:val="20"/>
              </w:rPr>
              <w:t>2</w:t>
            </w:r>
            <w:r>
              <w:rPr>
                <w:rFonts w:hint="eastAsia" w:ascii="仿宋_GB2312" w:hAnsi="Arial" w:eastAsia="仿宋_GB2312" w:cs="Arial"/>
                <w:kern w:val="0"/>
                <w:sz w:val="20"/>
                <w:szCs w:val="20"/>
              </w:rPr>
              <w:t>2</w:t>
            </w:r>
            <w:r>
              <w:rPr>
                <w:rFonts w:ascii="Times New Roman" w:hAnsi="Times New Roman"/>
                <w:kern w:val="0"/>
                <w:sz w:val="20"/>
                <w:szCs w:val="20"/>
              </w:rPr>
              <w:t>日、10</w:t>
            </w:r>
            <w:r>
              <w:rPr>
                <w:rFonts w:hint="eastAsia" w:ascii="仿宋_GB2312" w:hAnsi="Times New Roman" w:eastAsia="仿宋_GB2312"/>
                <w:kern w:val="0"/>
                <w:sz w:val="20"/>
                <w:szCs w:val="20"/>
              </w:rPr>
              <w:t>月</w:t>
            </w:r>
            <w:r>
              <w:rPr>
                <w:rFonts w:hint="eastAsia" w:ascii="仿宋_GB2312" w:hAnsi="Arial" w:eastAsia="仿宋_GB2312" w:cs="Arial"/>
                <w:kern w:val="0"/>
                <w:sz w:val="20"/>
                <w:szCs w:val="20"/>
              </w:rPr>
              <w:t>29</w:t>
            </w:r>
            <w:r>
              <w:rPr>
                <w:rFonts w:ascii="Times New Roman" w:hAnsi="Times New Roman"/>
                <w:kern w:val="0"/>
                <w:sz w:val="20"/>
                <w:szCs w:val="20"/>
              </w:rPr>
              <w:t>日、</w:t>
            </w:r>
            <w:r>
              <w:rPr>
                <w:rFonts w:hint="eastAsia" w:ascii="仿宋_GB2312" w:hAnsi="Arial" w:eastAsia="仿宋_GB2312" w:cs="Arial"/>
                <w:kern w:val="0"/>
                <w:sz w:val="20"/>
                <w:szCs w:val="20"/>
              </w:rPr>
              <w:t>11月</w:t>
            </w:r>
            <w:r>
              <w:rPr>
                <w:rFonts w:hint="eastAsia" w:ascii="Times New Roman" w:hAnsi="Times New Roman" w:eastAsia="仿宋_GB2312"/>
                <w:kern w:val="0"/>
                <w:sz w:val="20"/>
                <w:szCs w:val="20"/>
              </w:rPr>
              <w:t>5</w:t>
            </w:r>
            <w:r>
              <w:rPr>
                <w:rFonts w:hint="eastAsia" w:ascii="仿宋_GB2312" w:hAnsi="Arial" w:eastAsia="仿宋_GB2312" w:cs="Arial"/>
                <w:kern w:val="0"/>
                <w:sz w:val="20"/>
                <w:szCs w:val="20"/>
              </w:rPr>
              <w:t>日、</w:t>
            </w:r>
            <w:r>
              <w:rPr>
                <w:rFonts w:ascii="Times New Roman" w:hAnsi="Times New Roman"/>
                <w:kern w:val="0"/>
                <w:sz w:val="20"/>
                <w:szCs w:val="20"/>
              </w:rPr>
              <w:t>11</w:t>
            </w:r>
            <w:r>
              <w:rPr>
                <w:rFonts w:hint="eastAsia" w:ascii="仿宋_GB2312" w:hAnsi="Times New Roman" w:eastAsia="仿宋_GB2312"/>
                <w:kern w:val="0"/>
                <w:sz w:val="20"/>
                <w:szCs w:val="20"/>
              </w:rPr>
              <w:t>月</w:t>
            </w:r>
            <w:r>
              <w:rPr>
                <w:rFonts w:ascii="Times New Roman" w:hAnsi="Times New Roman"/>
                <w:kern w:val="0"/>
                <w:sz w:val="20"/>
                <w:szCs w:val="20"/>
              </w:rPr>
              <w:t>1</w:t>
            </w:r>
            <w:r>
              <w:rPr>
                <w:rFonts w:hint="eastAsia" w:ascii="仿宋_GB2312" w:hAnsi="Arial" w:eastAsia="仿宋_GB2312" w:cs="Arial"/>
                <w:kern w:val="0"/>
                <w:sz w:val="20"/>
                <w:szCs w:val="20"/>
              </w:rPr>
              <w:t>2</w:t>
            </w:r>
            <w:r>
              <w:rPr>
                <w:rFonts w:ascii="Times New Roman" w:hAnsi="Times New Roman"/>
                <w:kern w:val="0"/>
                <w:sz w:val="20"/>
                <w:szCs w:val="20"/>
              </w:rPr>
              <w:t>日、11</w:t>
            </w:r>
            <w:r>
              <w:rPr>
                <w:rFonts w:hint="eastAsia" w:ascii="仿宋_GB2312" w:hAnsi="Times New Roman" w:eastAsia="仿宋_GB2312"/>
                <w:kern w:val="0"/>
                <w:sz w:val="20"/>
                <w:szCs w:val="20"/>
              </w:rPr>
              <w:t>月</w:t>
            </w:r>
            <w:r>
              <w:rPr>
                <w:rFonts w:hint="eastAsia" w:ascii="仿宋_GB2312" w:hAnsi="Arial" w:eastAsia="仿宋_GB2312" w:cs="Arial"/>
                <w:kern w:val="0"/>
                <w:sz w:val="20"/>
                <w:szCs w:val="20"/>
              </w:rPr>
              <w:t>19</w:t>
            </w:r>
            <w:r>
              <w:rPr>
                <w:rFonts w:ascii="Times New Roman" w:hAnsi="Times New Roman"/>
                <w:kern w:val="0"/>
                <w:sz w:val="20"/>
                <w:szCs w:val="20"/>
              </w:rPr>
              <w:t>日</w:t>
            </w:r>
            <w:r>
              <w:rPr>
                <w:rFonts w:hint="eastAsia" w:ascii="仿宋_GB2312" w:hAnsi="Arial" w:eastAsia="仿宋_GB2312" w:cs="Arial"/>
                <w:kern w:val="0"/>
                <w:sz w:val="20"/>
                <w:szCs w:val="20"/>
              </w:rPr>
              <w:t>、</w:t>
            </w:r>
            <w:r>
              <w:rPr>
                <w:rFonts w:ascii="Times New Roman" w:hAnsi="Times New Roman"/>
                <w:kern w:val="0"/>
                <w:sz w:val="20"/>
                <w:szCs w:val="20"/>
              </w:rPr>
              <w:t>11</w:t>
            </w:r>
            <w:r>
              <w:rPr>
                <w:rFonts w:hint="eastAsia" w:ascii="仿宋_GB2312" w:hAnsi="Times New Roman" w:eastAsia="仿宋_GB2312"/>
                <w:kern w:val="0"/>
                <w:sz w:val="20"/>
                <w:szCs w:val="20"/>
              </w:rPr>
              <w:t>月</w:t>
            </w:r>
            <w:r>
              <w:rPr>
                <w:rFonts w:ascii="Times New Roman" w:hAnsi="Times New Roman"/>
                <w:kern w:val="0"/>
                <w:sz w:val="20"/>
                <w:szCs w:val="20"/>
              </w:rPr>
              <w:t>2</w:t>
            </w:r>
            <w:r>
              <w:rPr>
                <w:rFonts w:hint="eastAsia" w:ascii="仿宋_GB2312" w:hAnsi="Arial" w:eastAsia="仿宋_GB2312" w:cs="Arial"/>
                <w:kern w:val="0"/>
                <w:sz w:val="20"/>
                <w:szCs w:val="20"/>
              </w:rPr>
              <w:t>6</w:t>
            </w:r>
            <w:r>
              <w:rPr>
                <w:rFonts w:ascii="Times New Roman" w:hAnsi="Times New Roman"/>
                <w:kern w:val="0"/>
                <w:sz w:val="20"/>
                <w:szCs w:val="20"/>
              </w:rPr>
              <w:t>日</w:t>
            </w:r>
            <w:r>
              <w:rPr>
                <w:rFonts w:hint="eastAsia" w:ascii="仿宋_GB2312" w:hAnsi="Arial" w:eastAsia="仿宋_GB2312" w:cs="Arial"/>
                <w:kern w:val="0"/>
                <w:sz w:val="20"/>
                <w:szCs w:val="20"/>
              </w:rPr>
              <w:t>和</w:t>
            </w:r>
            <w:r>
              <w:rPr>
                <w:rFonts w:ascii="Times New Roman" w:hAnsi="Times New Roman"/>
                <w:kern w:val="0"/>
                <w:sz w:val="20"/>
                <w:szCs w:val="20"/>
              </w:rPr>
              <w:t>12</w:t>
            </w:r>
            <w:r>
              <w:rPr>
                <w:rFonts w:hint="eastAsia" w:ascii="仿宋_GB2312" w:hAnsi="Times New Roman" w:eastAsia="仿宋_GB2312"/>
                <w:kern w:val="0"/>
                <w:sz w:val="20"/>
                <w:szCs w:val="20"/>
              </w:rPr>
              <w:t>月</w:t>
            </w:r>
            <w:r>
              <w:rPr>
                <w:rFonts w:hint="eastAsia" w:ascii="仿宋_GB2312" w:hAnsi="Arial" w:eastAsia="仿宋_GB2312" w:cs="Arial"/>
                <w:kern w:val="0"/>
                <w:sz w:val="20"/>
                <w:szCs w:val="20"/>
              </w:rPr>
              <w:t>3</w:t>
            </w:r>
            <w:r>
              <w:rPr>
                <w:rFonts w:ascii="Times New Roman" w:hAnsi="Times New Roman"/>
                <w:kern w:val="0"/>
                <w:sz w:val="20"/>
                <w:szCs w:val="20"/>
              </w:rPr>
              <w:t>日当天17</w:t>
            </w:r>
            <w:r>
              <w:rPr>
                <w:rFonts w:hint="eastAsia" w:ascii="仿宋_GB2312" w:hAnsi="Times New Roman" w:eastAsia="仿宋_GB2312"/>
                <w:kern w:val="0"/>
                <w:sz w:val="20"/>
                <w:szCs w:val="20"/>
              </w:rPr>
              <w:t>：</w:t>
            </w:r>
            <w:r>
              <w:rPr>
                <w:rFonts w:ascii="Times New Roman" w:hAnsi="Times New Roman"/>
                <w:kern w:val="0"/>
                <w:sz w:val="20"/>
                <w:szCs w:val="20"/>
              </w:rPr>
              <w:t>00</w:t>
            </w:r>
            <w:r>
              <w:rPr>
                <w:rFonts w:hint="eastAsia" w:ascii="仿宋_GB2312" w:hAnsi="Times New Roman" w:eastAsia="仿宋_GB2312"/>
                <w:kern w:val="0"/>
                <w:sz w:val="20"/>
                <w:szCs w:val="20"/>
              </w:rPr>
              <w:t>之前。电子版通过全国农机化综合管理系统中的作业信息报送管理模块报送</w:t>
            </w:r>
            <w:r>
              <w:rPr>
                <w:rFonts w:hint="eastAsia" w:ascii="仿宋_GB2312" w:hAnsi="Arial" w:eastAsia="仿宋_GB2312" w:cs="Arial"/>
                <w:kern w:val="0"/>
                <w:sz w:val="20"/>
                <w:szCs w:val="20"/>
              </w:rPr>
              <w:t>，同时报自治区农机局管理处邮箱</w:t>
            </w:r>
            <w:r>
              <w:rPr>
                <w:rFonts w:hint="eastAsia" w:ascii="Times New Roman" w:hAnsi="Times New Roman" w:eastAsia="仿宋_GB2312"/>
                <w:kern w:val="0"/>
                <w:sz w:val="20"/>
                <w:szCs w:val="20"/>
              </w:rPr>
              <w:t>xjnjnjc@163.com</w:t>
            </w:r>
            <w:r>
              <w:rPr>
                <w:rFonts w:ascii="Times New Roman" w:hAnsi="Times New Roman"/>
                <w:kern w:val="0"/>
                <w:sz w:val="20"/>
                <w:szCs w:val="20"/>
              </w:rPr>
              <w:t>。技术咨询电话：400-133-9797</w:t>
            </w:r>
            <w:r>
              <w:rPr>
                <w:rFonts w:hint="eastAsia" w:ascii="仿宋_GB2312" w:hAnsi="Times New Roman" w:eastAsia="仿宋_GB2312"/>
                <w:kern w:val="0"/>
                <w:sz w:val="20"/>
                <w:szCs w:val="20"/>
              </w:rPr>
              <w:t>。</w:t>
            </w:r>
            <w:r>
              <w:rPr>
                <w:rFonts w:hint="eastAsia" w:ascii="仿宋_GB2312" w:hAnsi="Arial" w:eastAsia="仿宋_GB2312" w:cs="Arial"/>
                <w:kern w:val="0"/>
                <w:sz w:val="20"/>
                <w:szCs w:val="20"/>
              </w:rPr>
              <w:t>联系电话：</w:t>
            </w:r>
            <w:r>
              <w:rPr>
                <w:rFonts w:hint="eastAsia" w:ascii="Times New Roman" w:hAnsi="Times New Roman" w:eastAsia="仿宋_GB2312"/>
                <w:kern w:val="0"/>
                <w:sz w:val="20"/>
                <w:szCs w:val="20"/>
              </w:rPr>
              <w:t>0991-4338626</w:t>
            </w:r>
          </w:p>
        </w:tc>
      </w:tr>
    </w:tbl>
    <w:p>
      <w:pPr>
        <w:widowControl/>
        <w:shd w:val="clear" w:color="auto" w:fill="FFFFFF"/>
        <w:spacing w:line="500" w:lineRule="atLeast"/>
        <w:ind w:firstLine="480"/>
        <w:jc w:val="left"/>
        <w:rPr>
          <w:rFonts w:hint="eastAsia"/>
        </w:rPr>
      </w:pPr>
      <w:r>
        <w:rPr>
          <w:rFonts w:ascii="仿宋" w:hAnsi="Arial" w:cs="Arial"/>
          <w:color w:val="000000"/>
          <w:kern w:val="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Times New Roman"/>
    <w:panose1 w:val="00000000000000000000"/>
    <w:charset w:val="00"/>
    <w:family w:val="auto"/>
    <w:pitch w:val="default"/>
    <w:sig w:usb0="00000000" w:usb1="00000000" w:usb2="00000000" w:usb3="00000000" w:csb0="00000000" w:csb1="00000000"/>
  </w:font>
  <w:font w:name="文星简小标宋">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14085813"/>
                            <w:docPartObj>
                              <w:docPartGallery w:val="autotext"/>
                            </w:docPartObj>
                          </w:sdtPr>
                          <w:sdtContent>
                            <w:p>
                              <w:pPr>
                                <w:pStyle w:val="2"/>
                              </w:pPr>
                              <w:r>
                                <w:fldChar w:fldCharType="begin"/>
                              </w:r>
                              <w:r>
                                <w:instrText xml:space="preserve"> PAGE   \* MERGEFORMAT </w:instrText>
                              </w:r>
                              <w:r>
                                <w:fldChar w:fldCharType="separate"/>
                              </w:r>
                              <w:r>
                                <w:rPr>
                                  <w:lang w:val="zh-CN"/>
                                </w:rPr>
                                <w:t>6</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sdt>
                    <w:sdtPr>
                      <w:id w:val="114085813"/>
                      <w:docPartObj>
                        <w:docPartGallery w:val="autotext"/>
                      </w:docPartObj>
                    </w:sdtPr>
                    <w:sdtContent>
                      <w:p>
                        <w:pPr>
                          <w:pStyle w:val="2"/>
                        </w:pPr>
                        <w:r>
                          <w:fldChar w:fldCharType="begin"/>
                        </w:r>
                        <w:r>
                          <w:instrText xml:space="preserve"> PAGE   \* MERGEFORMAT </w:instrText>
                        </w:r>
                        <w:r>
                          <w:fldChar w:fldCharType="separate"/>
                        </w:r>
                        <w:r>
                          <w:rPr>
                            <w:lang w:val="zh-CN"/>
                          </w:rPr>
                          <w:t>6</w:t>
                        </w:r>
                        <w:r>
                          <w:rPr>
                            <w:lang w:val="zh-CN"/>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DF"/>
    <w:rsid w:val="00117A1F"/>
    <w:rsid w:val="0043245D"/>
    <w:rsid w:val="004324AA"/>
    <w:rsid w:val="004B7CFB"/>
    <w:rsid w:val="0054673C"/>
    <w:rsid w:val="00663151"/>
    <w:rsid w:val="006F6377"/>
    <w:rsid w:val="00753E1D"/>
    <w:rsid w:val="00826A5A"/>
    <w:rsid w:val="008568F8"/>
    <w:rsid w:val="00A059F2"/>
    <w:rsid w:val="00A202DF"/>
    <w:rsid w:val="00AA14D9"/>
    <w:rsid w:val="00AE79B8"/>
    <w:rsid w:val="00CF53BA"/>
    <w:rsid w:val="00D6463F"/>
    <w:rsid w:val="10F65A60"/>
    <w:rsid w:val="320317B2"/>
    <w:rsid w:val="397E3252"/>
    <w:rsid w:val="5524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sz w:val="18"/>
      <w:szCs w:val="18"/>
    </w:rPr>
  </w:style>
  <w:style w:type="character" w:customStyle="1" w:styleId="7">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8A894-4DEF-45EF-B521-4AE572A2815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450</Words>
  <Characters>2566</Characters>
  <Lines>21</Lines>
  <Paragraphs>6</Paragraphs>
  <ScaleCrop>false</ScaleCrop>
  <LinksUpToDate>false</LinksUpToDate>
  <CharactersWithSpaces>3010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2018-04-10T08:43:00Z</dcterms:created>
  <dc:creator>Administrator</dc:creator>
  <cp:lastModifiedBy>紫荆</cp:lastModifiedBy>
  <cp:lastPrinted>2018-04-13T08:51:00Z</cp:lastPrinted>
  <dcterms:modified xsi:type="dcterms:W3CDTF">2018-04-24T03:10:27Z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