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伊宁县</w:t>
      </w:r>
      <w:r>
        <w:rPr>
          <w:rFonts w:hint="eastAsia" w:ascii="黑体" w:hAnsi="黑体" w:eastAsia="黑体" w:cs="黑体"/>
          <w:sz w:val="36"/>
          <w:szCs w:val="36"/>
        </w:rPr>
        <w:t>2018年农机深松整地作业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实施方案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伊宁县</w:t>
      </w:r>
      <w:r>
        <w:rPr>
          <w:rFonts w:hint="eastAsia" w:ascii="仿宋" w:hAnsi="仿宋" w:eastAsia="仿宋" w:cs="仿宋"/>
          <w:sz w:val="32"/>
          <w:szCs w:val="32"/>
        </w:rPr>
        <w:t>2018年农机深松整地工作,根据《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伊犁州</w:t>
      </w:r>
      <w:r>
        <w:rPr>
          <w:rFonts w:hint="eastAsia" w:ascii="仿宋" w:hAnsi="仿宋" w:eastAsia="仿宋" w:cs="仿宋"/>
          <w:sz w:val="32"/>
          <w:szCs w:val="32"/>
        </w:rPr>
        <w:t>2018年农机深松整地工作实施方案》(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伊州</w:t>
      </w:r>
      <w:r>
        <w:rPr>
          <w:rFonts w:hint="eastAsia" w:ascii="仿宋" w:hAnsi="仿宋" w:eastAsia="仿宋" w:cs="仿宋"/>
          <w:sz w:val="32"/>
          <w:szCs w:val="32"/>
        </w:rPr>
        <w:t>农机发〔2018〕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号)精神,特制定本实施方案。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、总体要求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中央“实施耕地质量保护与提升行动,推进土地整治,增加深松土地,保障粮食安全和主要农产品供给”的总体部署,充分发挥补助政策的引领带动作用,进一步加快深松作业技术和机具的推广应用,为农业增效、农民增收打牢基础,为农业可持续发展创造有利条件,为保障州直的社会稳定和长治久安贡献新的力量。要坚持重点突出、统筹兼顾,向粮食主产区和能够大面积实施的地方倾斜;要坚持政府负责、部门联动,形成上下一条心、工作一盘棋的良好格局;要坚持科学规划、市场运作,即要注重宏观引导,又要保护农民自主权,发挥市场的调节作用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二、目标任务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农机深松整地作业在州直所有县市适宜农机深松作业的区域内实施。2018年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伊犁州农机局分配我县</w:t>
      </w:r>
      <w:r>
        <w:rPr>
          <w:rFonts w:hint="eastAsia" w:ascii="仿宋" w:hAnsi="仿宋" w:eastAsia="仿宋" w:cs="仿宋"/>
          <w:sz w:val="32"/>
          <w:szCs w:val="32"/>
        </w:rPr>
        <w:t>农机深松整地作业任务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万亩,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应采取政府采购，鼓励农机专业合作社、农机大户，参与实施竞价作业</w:t>
      </w:r>
      <w:r>
        <w:rPr>
          <w:rFonts w:hint="eastAsia" w:ascii="仿宋" w:hAnsi="仿宋" w:eastAsia="仿宋" w:cs="仿宋"/>
          <w:sz w:val="32"/>
          <w:szCs w:val="32"/>
        </w:rPr>
        <w:t>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，使得亩标准作业费降低，达到总体作业面积的提升，惠及广大农牧民，使更多的农牧民真正享受到深松补助带来的实惠（深松整地作业补助价格，根据竞价）。</w:t>
      </w:r>
    </w:p>
    <w:p>
      <w:pPr>
        <w:spacing w:line="500" w:lineRule="exact"/>
        <w:ind w:firstLine="475" w:firstLineChars="148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三、加强组织管理</w:t>
      </w:r>
    </w:p>
    <w:p>
      <w:pPr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为贯彻落实好自治区农机深松整地补贴政策，做好农机深松补贴资金的管理、使用，成立伊宁县农机深松补贴领导小组，成员如下：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长：王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坤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农机局党组书记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县农业局党组书记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920" w:firstLineChars="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县财政局局长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  员：陈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刚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农机推广站站长</w:t>
      </w:r>
    </w:p>
    <w:p>
      <w:pPr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阿尔帕提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农机补贴办事员</w:t>
      </w:r>
    </w:p>
    <w:p>
      <w:pPr>
        <w:spacing w:line="500" w:lineRule="exact"/>
        <w:ind w:left="42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各乡镇（场）农机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</w:t>
      </w:r>
    </w:p>
    <w:p>
      <w:pPr>
        <w:pStyle w:val="2"/>
        <w:widowControl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领导小组下设办公室，办公室设在农机推广站，办公室主任由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陈学刚</w:t>
      </w:r>
      <w:r>
        <w:rPr>
          <w:rFonts w:hint="eastAsia" w:ascii="仿宋" w:hAnsi="仿宋" w:eastAsia="仿宋" w:cs="仿宋"/>
          <w:sz w:val="32"/>
          <w:szCs w:val="32"/>
        </w:rPr>
        <w:t>兼任。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、工作措施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(一)加强组织领导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(场）</w:t>
      </w:r>
      <w:r>
        <w:rPr>
          <w:rFonts w:hint="eastAsia" w:ascii="仿宋" w:hAnsi="仿宋" w:eastAsia="仿宋" w:cs="仿宋"/>
          <w:sz w:val="32"/>
          <w:szCs w:val="32"/>
        </w:rPr>
        <w:t>要提高认识,加强对深松整地作业工作的领导做好统筹协调,整合方面力量和资源,努力形成政府统一领导,农机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主抓、相关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协作的工作格局。各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要注重典型带动,充分发挥农机大户和农机服务组织的作用。要统筹安排作业计划,狠抓关键环节,及时解决在农机深松作业中遇到的实际问题。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农机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要制定切实可行的工作实施方案,逐级分解任务,层层抓好落实,建立健全责任追究制。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(二)加大装备支持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充分发挥农机购置补贴政策的引导作用,将深松作业适用机具作为补贴重点,以满足深松整地作业机具的需求,做到敞开补贴、应补尽补。要积极推广使用深度传感器、GPS导航仪等先进科技装备,提高机具作业的动态监测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(三)认真组织实施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要结合农机化生产月历,合理安排春秋两季深松作业时间,提前做好机具准备,要充分发挥农机合作社等新型农业生产经营组织的主力军作用。各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按照《自治区农机深松作业技术规范》科学运用深松作业方法和技术,对作业机具应有明确的参数和技术状态要求。实施农机深松作业补助要严格按照《新疆维吾尔自治区农机深松作业补助实施指导意见(试行)》(新农机发〔2015]10号)有关规定执行,采取政府购买服务,先作业后补助等方式实施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要建立健全相关规章制度,加强补助资金兑付环节的风险防控,严格作业补助实施过程管理及档案管理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、强化质量监控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要加强技术培训与指导,不断强化农机手操作技能和质量意识,促进深松整地作业质量提高。各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乡镇（场）</w:t>
      </w:r>
      <w:r>
        <w:rPr>
          <w:rFonts w:hint="eastAsia" w:ascii="仿宋" w:hAnsi="仿宋" w:eastAsia="仿宋" w:cs="仿宋"/>
          <w:sz w:val="32"/>
          <w:szCs w:val="32"/>
        </w:rPr>
        <w:t>要完善深松作业监管核查机制,认真落实三方(验收组、实施方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作业方)签字的确认制度和“三公示”(作业合同公示、作业结果公示、受益户公示)制度。严防虚报补助作业面积、套取财政补贴资金等违规行为发生,确保资金安全。为提高监管工作效率,保证深松作业质量,继续落实2015年伊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州农机局《关于深松作业中需要研究明确的几个问题会议纪要》精神,深松整地质量合格率达到90%方可享受补助。2018年深松作业补助工作继续全面实施信息化远程监测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没有安装动态监测仪的拖拉机及机具,实施的深松整地作业不能享受财政资金补助。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、补助资金兑付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深松作业面积核实、验收符合要求后，乡（镇）以村为单位，填写《农机深松作业补助资金明细表》，县农机补贴办负责《农机深松作业补助资金兑付申请表》审核，审核无误后报送县财政管理部门，由财政部门审核并组织发放补助资金。具体流程参见《自治区农机深松作业补助基本操作程序》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七、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做好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材料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报送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要加强任务落实督办力度，采取有效措施，努力完成201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年我县农机深松整地作业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t>。各乡镇（场）做好数据、图片等各类资料收集以及档案归档工作，主动接受纪检监察、审计等部门的监督。春季深松整地相关总结及汇总于6月30日前上报县农机局，秋季深松整地相关总结及汇总于10月30日前上报县农机局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分配任务及补助资金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（一）资金来源。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根据伊犁州财政局伊州财农{2017}173号文，2018年伊犁州财政拨付我县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深松补助资金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（二）分配计划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（附表）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附表</w:t>
      </w:r>
    </w:p>
    <w:tbl>
      <w:tblPr>
        <w:tblStyle w:val="4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1"/>
        <w:gridCol w:w="2118"/>
        <w:gridCol w:w="2805"/>
        <w:gridCol w:w="2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乡镇（场）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分配深松作业面积万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吉里于孜镇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墩麻扎镇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吐鲁番于孜乡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胡地亚于孜镇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愉群翁乡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温亚尔乡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萨木于孜乡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维吾尔玉其温乡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巴依托海镇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英塔木镇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阿热吾斯塘镇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麻扎乡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曲鲁海乡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阿吾利亚乡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莫洛托乎提于孜乡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萨地克于孜乡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0.05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喀拉亚尕奇乡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青年农场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多浪农场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0.5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C386"/>
    <w:multiLevelType w:val="singleLevel"/>
    <w:tmpl w:val="4AF0C3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B79DA"/>
    <w:rsid w:val="1ADD6B40"/>
    <w:rsid w:val="2E817012"/>
    <w:rsid w:val="54451DC4"/>
    <w:rsid w:val="553379E0"/>
    <w:rsid w:val="6565332B"/>
    <w:rsid w:val="67FB79DA"/>
    <w:rsid w:val="6C616EDC"/>
    <w:rsid w:val="6D535020"/>
    <w:rsid w:val="6DB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widowControl/>
      <w:spacing w:line="560" w:lineRule="exact"/>
      <w:ind w:firstLine="624"/>
    </w:pPr>
    <w:rPr>
      <w:rFonts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2018-04-27T04:12:00Z</dcterms:created>
  <dc:creator>Administrator</dc:creator>
  <cp:lastModifiedBy>Administrator</cp:lastModifiedBy>
  <cp:lastPrinted>2018-05-01T04:59:37Z</cp:lastPrinted>
  <dcterms:modified xsi:type="dcterms:W3CDTF">2018-05-02T04:58:31Z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