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20" w:lineRule="exact"/>
        <w:ind w:left="64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20" w:lineRule="exact"/>
        <w:ind w:left="640"/>
        <w:textAlignment w:val="auto"/>
        <w:rPr>
          <w:rFonts w:hint="eastAsia" w:ascii="黑体" w:hAnsi="黑体" w:eastAsia="黑体"/>
          <w:sz w:val="32"/>
          <w:szCs w:val="32"/>
        </w:rPr>
      </w:pPr>
      <w:r>
        <w:rPr>
          <w:rFonts w:hint="eastAsia" w:ascii="黑体" w:hAnsi="黑体" w:eastAsia="黑体"/>
          <w:sz w:val="32"/>
          <w:szCs w:val="32"/>
        </w:rPr>
        <w:t>疏附县20</w:t>
      </w:r>
      <w:r>
        <w:rPr>
          <w:rFonts w:hint="eastAsia" w:ascii="黑体" w:hAnsi="黑体" w:eastAsia="黑体"/>
          <w:sz w:val="32"/>
          <w:szCs w:val="32"/>
          <w:lang w:val="en-US" w:eastAsia="zh-CN"/>
        </w:rPr>
        <w:t>20</w:t>
      </w:r>
      <w:r>
        <w:rPr>
          <w:rFonts w:hint="eastAsia" w:ascii="黑体" w:hAnsi="黑体" w:eastAsia="黑体"/>
          <w:sz w:val="32"/>
          <w:szCs w:val="32"/>
        </w:rPr>
        <w:t>年度国家农机购置补贴实施公告</w:t>
      </w:r>
    </w:p>
    <w:p>
      <w:pPr>
        <w:keepNext w:val="0"/>
        <w:keepLines w:val="0"/>
        <w:pageBreakBefore w:val="0"/>
        <w:widowControl w:val="0"/>
        <w:kinsoku/>
        <w:wordWrap/>
        <w:overflowPunct/>
        <w:topLinePunct w:val="0"/>
        <w:autoSpaceDE/>
        <w:autoSpaceDN/>
        <w:bidi w:val="0"/>
        <w:spacing w:line="420" w:lineRule="exact"/>
        <w:ind w:left="64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20" w:lineRule="exact"/>
        <w:ind w:left="640"/>
        <w:textAlignment w:val="auto"/>
        <w:rPr>
          <w:rFonts w:ascii="仿宋_GB2312" w:eastAsia="仿宋_GB2312"/>
          <w:sz w:val="32"/>
          <w:szCs w:val="32"/>
        </w:rPr>
      </w:pPr>
      <w:r>
        <w:rPr>
          <w:rFonts w:hint="eastAsia" w:ascii="黑体" w:hAnsi="黑体" w:eastAsia="黑体"/>
          <w:sz w:val="32"/>
          <w:szCs w:val="32"/>
        </w:rPr>
        <w:t>项目名称：</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国家农机</w:t>
      </w:r>
      <w:r>
        <w:rPr>
          <w:rFonts w:hint="eastAsia" w:ascii="仿宋_GB2312" w:eastAsia="仿宋_GB2312"/>
          <w:sz w:val="32"/>
          <w:szCs w:val="32"/>
        </w:rPr>
        <w:t>购置</w:t>
      </w:r>
      <w:r>
        <w:rPr>
          <w:rFonts w:hint="eastAsia" w:ascii="仿宋_GB2312" w:eastAsia="仿宋_GB2312"/>
          <w:sz w:val="32"/>
          <w:szCs w:val="32"/>
          <w:lang w:eastAsia="zh-CN"/>
        </w:rPr>
        <w:t>补贴</w:t>
      </w:r>
      <w:r>
        <w:rPr>
          <w:rFonts w:hint="eastAsia" w:ascii="仿宋_GB2312" w:eastAsia="仿宋_GB2312"/>
          <w:sz w:val="32"/>
          <w:szCs w:val="32"/>
        </w:rPr>
        <w:t>项目</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仿宋_GB2312" w:eastAsia="仿宋_GB2312"/>
          <w:sz w:val="32"/>
          <w:szCs w:val="32"/>
        </w:rPr>
      </w:pPr>
      <w:r>
        <w:rPr>
          <w:rFonts w:hint="eastAsia" w:ascii="黑体" w:hAnsi="黑体" w:eastAsia="黑体"/>
          <w:sz w:val="32"/>
          <w:szCs w:val="32"/>
        </w:rPr>
        <w:t>资金来源：</w:t>
      </w:r>
      <w:r>
        <w:rPr>
          <w:rFonts w:hint="eastAsia" w:ascii="仿宋_GB2312" w:hAnsi="Calibri" w:eastAsia="仿宋_GB2312" w:cs="Times New Roman"/>
          <w:sz w:val="32"/>
          <w:szCs w:val="32"/>
          <w:lang w:eastAsia="zh-CN"/>
        </w:rPr>
        <w:t>中央</w:t>
      </w:r>
      <w:r>
        <w:rPr>
          <w:rFonts w:hint="eastAsia" w:ascii="仿宋_GB2312" w:hAnsi="Calibri" w:eastAsia="仿宋_GB2312" w:cs="Times New Roman"/>
          <w:sz w:val="32"/>
          <w:szCs w:val="32"/>
        </w:rPr>
        <w:t>资金。</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仿宋_GB2312" w:eastAsia="仿宋_GB2312"/>
          <w:sz w:val="32"/>
          <w:szCs w:val="32"/>
        </w:rPr>
      </w:pPr>
      <w:r>
        <w:rPr>
          <w:rFonts w:hint="eastAsia" w:ascii="黑体" w:hAnsi="黑体" w:eastAsia="黑体"/>
          <w:sz w:val="32"/>
          <w:szCs w:val="32"/>
        </w:rPr>
        <w:t>资金规模：</w:t>
      </w:r>
      <w:r>
        <w:rPr>
          <w:rFonts w:hint="eastAsia" w:ascii="仿宋_GB2312" w:hAnsi="Calibri" w:eastAsia="仿宋_GB2312" w:cs="Times New Roman"/>
          <w:sz w:val="32"/>
          <w:szCs w:val="32"/>
          <w:lang w:val="en-US" w:eastAsia="zh-CN"/>
        </w:rPr>
        <w:t>500</w:t>
      </w:r>
      <w:r>
        <w:rPr>
          <w:rFonts w:hint="eastAsia" w:ascii="仿宋_GB2312" w:hAnsi="Calibri" w:eastAsia="仿宋_GB2312" w:cs="Times New Roman"/>
          <w:sz w:val="32"/>
          <w:szCs w:val="32"/>
        </w:rPr>
        <w:t>万元</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黑体" w:hAnsi="黑体" w:eastAsia="黑体"/>
          <w:sz w:val="32"/>
          <w:szCs w:val="32"/>
        </w:rPr>
        <w:t>实施地点</w:t>
      </w:r>
      <w:r>
        <w:rPr>
          <w:rFonts w:hint="eastAsia" w:ascii="黑体" w:hAnsi="黑体" w:eastAsia="黑体"/>
          <w:sz w:val="32"/>
          <w:szCs w:val="32"/>
          <w:lang w:eastAsia="zh-CN"/>
        </w:rPr>
        <w:t>：</w:t>
      </w:r>
      <w:r>
        <w:rPr>
          <w:rFonts w:hint="eastAsia" w:ascii="仿宋_GB2312" w:hAnsi="Calibri" w:eastAsia="仿宋_GB2312" w:cs="Times New Roman"/>
          <w:sz w:val="32"/>
          <w:szCs w:val="32"/>
          <w:lang w:val="en-US" w:eastAsia="zh-CN"/>
        </w:rPr>
        <w:t>疏附县辖区各乡镇（场）</w:t>
      </w:r>
    </w:p>
    <w:p>
      <w:pPr>
        <w:spacing w:line="600" w:lineRule="exact"/>
        <w:ind w:firstLine="632"/>
        <w:contextualSpacing/>
        <w:rPr>
          <w:rFonts w:hint="eastAsia" w:ascii="黑体" w:hAnsi="黑体" w:eastAsia="黑体"/>
          <w:sz w:val="32"/>
          <w:szCs w:val="32"/>
        </w:rPr>
      </w:pPr>
    </w:p>
    <w:p>
      <w:pPr>
        <w:spacing w:line="600" w:lineRule="exact"/>
        <w:ind w:firstLine="632"/>
        <w:contextualSpacing/>
        <w:rPr>
          <w:rFonts w:ascii="仿宋" w:hAnsi="仿宋" w:eastAsia="仿宋"/>
          <w:b/>
          <w:szCs w:val="30"/>
        </w:rPr>
      </w:pPr>
      <w:r>
        <w:rPr>
          <w:rFonts w:hint="eastAsia" w:ascii="黑体" w:hAnsi="黑体" w:eastAsia="黑体"/>
          <w:sz w:val="32"/>
          <w:szCs w:val="32"/>
        </w:rPr>
        <w:t>建设内容：</w:t>
      </w:r>
      <w:r>
        <w:rPr>
          <w:rFonts w:ascii="仿宋" w:hAnsi="仿宋" w:eastAsia="仿宋"/>
          <w:b/>
          <w:sz w:val="32"/>
          <w:szCs w:val="30"/>
        </w:rPr>
        <w:t>一、总体要求</w:t>
      </w:r>
    </w:p>
    <w:p>
      <w:pPr>
        <w:adjustRightInd w:val="0"/>
        <w:snapToGrid w:val="0"/>
        <w:spacing w:line="600" w:lineRule="exact"/>
        <w:ind w:firstLine="632"/>
        <w:rPr>
          <w:rFonts w:ascii="仿宋" w:hAnsi="仿宋" w:eastAsia="仿宋"/>
          <w:szCs w:val="30"/>
        </w:rPr>
      </w:pPr>
      <w:r>
        <w:rPr>
          <w:rFonts w:hint="eastAsia" w:ascii="仿宋" w:hAnsi="仿宋" w:eastAsia="仿宋"/>
          <w:sz w:val="32"/>
          <w:szCs w:val="30"/>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w:t>
      </w:r>
      <w:r>
        <w:rPr>
          <w:rFonts w:hint="eastAsia" w:ascii="仿宋" w:hAnsi="仿宋" w:eastAsia="仿宋"/>
          <w:color w:val="000000"/>
          <w:kern w:val="0"/>
          <w:sz w:val="32"/>
          <w:szCs w:val="30"/>
        </w:rPr>
        <w:t>求。</w:t>
      </w:r>
      <w:r>
        <w:rPr>
          <w:rFonts w:ascii="仿宋" w:hAnsi="仿宋" w:eastAsia="仿宋"/>
          <w:color w:val="000000"/>
          <w:kern w:val="0"/>
          <w:sz w:val="32"/>
          <w:szCs w:val="30"/>
        </w:rPr>
        <w:t>坚持</w:t>
      </w:r>
      <w:r>
        <w:rPr>
          <w:rFonts w:hint="eastAsia" w:ascii="仿宋" w:hAnsi="仿宋" w:eastAsia="仿宋"/>
          <w:color w:val="000000"/>
          <w:kern w:val="0"/>
          <w:sz w:val="32"/>
          <w:szCs w:val="30"/>
        </w:rPr>
        <w:t>绿色生态导向，切实增加节能环保、精准高效农业机械供给，</w:t>
      </w:r>
      <w:r>
        <w:rPr>
          <w:rFonts w:hint="eastAsia" w:ascii="仿宋" w:hAnsi="仿宋" w:eastAsia="仿宋"/>
          <w:sz w:val="32"/>
          <w:szCs w:val="30"/>
        </w:rPr>
        <w:t>为农业绿色发展提供有力支撑；</w:t>
      </w:r>
      <w:r>
        <w:rPr>
          <w:rFonts w:hint="eastAsia" w:ascii="仿宋" w:hAnsi="仿宋" w:eastAsia="仿宋"/>
          <w:color w:val="000000"/>
          <w:kern w:val="0"/>
          <w:sz w:val="32"/>
          <w:szCs w:val="30"/>
        </w:rPr>
        <w:t>坚持普惠共享，推进补贴范围内所有机具敞开补贴，加大对农业机械化薄弱地区支持力度，切实增强政策实惠的获得感；</w:t>
      </w:r>
      <w:r>
        <w:rPr>
          <w:rFonts w:hint="eastAsia" w:ascii="仿宋" w:hAnsi="仿宋" w:eastAsia="仿宋"/>
          <w:sz w:val="32"/>
          <w:szCs w:val="30"/>
        </w:rPr>
        <w:t>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pPr>
        <w:spacing w:line="600" w:lineRule="exact"/>
        <w:ind w:firstLine="632"/>
        <w:contextualSpacing/>
        <w:rPr>
          <w:rFonts w:ascii="仿宋" w:hAnsi="仿宋" w:eastAsia="仿宋"/>
          <w:b/>
          <w:szCs w:val="30"/>
        </w:rPr>
      </w:pPr>
      <w:r>
        <w:rPr>
          <w:rFonts w:hint="eastAsia" w:ascii="仿宋" w:hAnsi="仿宋" w:eastAsia="仿宋"/>
          <w:b/>
          <w:sz w:val="32"/>
          <w:szCs w:val="30"/>
        </w:rPr>
        <w:t>二</w:t>
      </w:r>
      <w:r>
        <w:rPr>
          <w:rFonts w:ascii="仿宋" w:hAnsi="仿宋" w:eastAsia="仿宋"/>
          <w:b/>
          <w:sz w:val="32"/>
          <w:szCs w:val="30"/>
        </w:rPr>
        <w:t>、补贴范围</w:t>
      </w:r>
      <w:r>
        <w:rPr>
          <w:rFonts w:hint="eastAsia" w:ascii="仿宋" w:hAnsi="仿宋" w:eastAsia="仿宋"/>
          <w:b/>
          <w:sz w:val="32"/>
          <w:szCs w:val="30"/>
        </w:rPr>
        <w:t>和</w:t>
      </w:r>
      <w:r>
        <w:rPr>
          <w:rFonts w:ascii="仿宋" w:hAnsi="仿宋" w:eastAsia="仿宋"/>
          <w:b/>
          <w:sz w:val="32"/>
          <w:szCs w:val="30"/>
        </w:rPr>
        <w:t>补贴机具</w:t>
      </w:r>
    </w:p>
    <w:p>
      <w:pPr>
        <w:adjustRightInd w:val="0"/>
        <w:snapToGrid w:val="0"/>
        <w:spacing w:line="600" w:lineRule="exact"/>
        <w:ind w:firstLine="632"/>
        <w:rPr>
          <w:rFonts w:ascii="仿宋" w:hAnsi="仿宋" w:eastAsia="仿宋"/>
          <w:szCs w:val="30"/>
        </w:rPr>
      </w:pPr>
      <w:r>
        <w:rPr>
          <w:rFonts w:hint="eastAsia" w:ascii="仿宋" w:hAnsi="仿宋" w:eastAsia="仿宋"/>
          <w:color w:val="000000"/>
          <w:kern w:val="0"/>
          <w:sz w:val="32"/>
          <w:szCs w:val="30"/>
        </w:rPr>
        <w:t>喀什地区享受中央财政补贴的机具种类范围</w:t>
      </w:r>
      <w:r>
        <w:rPr>
          <w:rFonts w:hint="eastAsia" w:ascii="仿宋" w:hAnsi="仿宋" w:eastAsia="仿宋"/>
          <w:sz w:val="32"/>
          <w:szCs w:val="30"/>
        </w:rPr>
        <w:t>为</w:t>
      </w:r>
      <w:r>
        <w:rPr>
          <w:rFonts w:ascii="仿宋" w:hAnsi="仿宋" w:eastAsia="仿宋"/>
          <w:sz w:val="32"/>
          <w:szCs w:val="30"/>
        </w:rPr>
        <w:t>15大类</w:t>
      </w:r>
      <w:r>
        <w:rPr>
          <w:rFonts w:hint="eastAsia" w:ascii="仿宋" w:hAnsi="仿宋" w:eastAsia="仿宋"/>
          <w:sz w:val="32"/>
          <w:szCs w:val="30"/>
        </w:rPr>
        <w:t>38</w:t>
      </w:r>
      <w:r>
        <w:rPr>
          <w:rFonts w:ascii="仿宋" w:hAnsi="仿宋" w:eastAsia="仿宋"/>
          <w:sz w:val="32"/>
          <w:szCs w:val="30"/>
        </w:rPr>
        <w:t>个小类1</w:t>
      </w:r>
      <w:r>
        <w:rPr>
          <w:rFonts w:hint="eastAsia" w:ascii="仿宋" w:hAnsi="仿宋" w:eastAsia="仿宋"/>
          <w:sz w:val="32"/>
          <w:szCs w:val="30"/>
        </w:rPr>
        <w:t>23</w:t>
      </w:r>
      <w:r>
        <w:rPr>
          <w:rFonts w:ascii="仿宋" w:hAnsi="仿宋" w:eastAsia="仿宋"/>
          <w:sz w:val="32"/>
          <w:szCs w:val="30"/>
        </w:rPr>
        <w:t>个品目</w:t>
      </w:r>
      <w:r>
        <w:rPr>
          <w:rFonts w:hint="eastAsia" w:ascii="仿宋" w:hAnsi="仿宋" w:eastAsia="仿宋"/>
          <w:sz w:val="32"/>
          <w:szCs w:val="30"/>
        </w:rPr>
        <w:t>（详见附件1），补贴范围内机具</w:t>
      </w:r>
      <w:r>
        <w:rPr>
          <w:rFonts w:ascii="仿宋" w:hAnsi="仿宋" w:eastAsia="仿宋"/>
          <w:color w:val="000000"/>
          <w:kern w:val="0"/>
          <w:sz w:val="32"/>
          <w:szCs w:val="30"/>
        </w:rPr>
        <w:t>敞开补贴</w:t>
      </w:r>
      <w:r>
        <w:rPr>
          <w:rFonts w:hint="eastAsia" w:ascii="仿宋" w:hAnsi="仿宋" w:eastAsia="仿宋"/>
          <w:color w:val="000000"/>
          <w:kern w:val="0"/>
          <w:sz w:val="32"/>
          <w:szCs w:val="30"/>
        </w:rPr>
        <w:t>。要优先保</w:t>
      </w:r>
      <w:r>
        <w:rPr>
          <w:rFonts w:hint="eastAsia" w:ascii="仿宋" w:hAnsi="仿宋" w:eastAsia="仿宋"/>
          <w:kern w:val="0"/>
          <w:sz w:val="32"/>
          <w:szCs w:val="30"/>
        </w:rPr>
        <w:t>证粮食、棉花、林果、特色等主要农产品生产及畜牧养殖所需机具和</w:t>
      </w:r>
      <w:r>
        <w:rPr>
          <w:rFonts w:ascii="仿宋" w:hAnsi="仿宋" w:eastAsia="仿宋"/>
          <w:kern w:val="0"/>
          <w:sz w:val="32"/>
          <w:szCs w:val="30"/>
        </w:rPr>
        <w:t>深松整地、免耕播种、高效植保、节水灌溉、高效施肥、秸秆还田离田、残膜回收、畜禽粪污资源化利用、病死畜禽无害化处理等</w:t>
      </w:r>
      <w:r>
        <w:rPr>
          <w:rFonts w:hint="eastAsia" w:ascii="仿宋" w:hAnsi="仿宋" w:eastAsia="仿宋"/>
          <w:kern w:val="0"/>
          <w:sz w:val="32"/>
          <w:szCs w:val="30"/>
        </w:rPr>
        <w:t>支持农业绿色发展</w:t>
      </w:r>
      <w:r>
        <w:rPr>
          <w:rFonts w:ascii="仿宋" w:hAnsi="仿宋" w:eastAsia="仿宋"/>
          <w:kern w:val="0"/>
          <w:sz w:val="32"/>
          <w:szCs w:val="30"/>
        </w:rPr>
        <w:t>机具</w:t>
      </w:r>
      <w:r>
        <w:rPr>
          <w:rFonts w:hint="eastAsia" w:ascii="仿宋" w:hAnsi="仿宋" w:eastAsia="仿宋"/>
          <w:kern w:val="0"/>
          <w:sz w:val="32"/>
          <w:szCs w:val="30"/>
        </w:rPr>
        <w:t>的补贴需要。</w:t>
      </w:r>
    </w:p>
    <w:p>
      <w:pPr>
        <w:pStyle w:val="2"/>
        <w:spacing w:before="0" w:beforeAutospacing="0" w:after="0" w:afterAutospacing="0" w:line="600" w:lineRule="exact"/>
        <w:ind w:firstLine="640" w:firstLineChars="200"/>
        <w:rPr>
          <w:rFonts w:ascii="仿宋" w:hAnsi="仿宋" w:eastAsia="仿宋"/>
          <w:sz w:val="32"/>
          <w:szCs w:val="30"/>
        </w:rPr>
      </w:pPr>
      <w:r>
        <w:rPr>
          <w:rFonts w:ascii="仿宋" w:hAnsi="仿宋" w:eastAsia="仿宋"/>
          <w:sz w:val="32"/>
          <w:szCs w:val="30"/>
        </w:rPr>
        <w:t>补贴范围内的</w:t>
      </w:r>
      <w:r>
        <w:rPr>
          <w:rFonts w:hint="eastAsia" w:ascii="仿宋" w:hAnsi="仿宋" w:eastAsia="仿宋"/>
          <w:sz w:val="32"/>
          <w:szCs w:val="30"/>
        </w:rPr>
        <w:t>机具</w:t>
      </w:r>
      <w:r>
        <w:rPr>
          <w:rFonts w:ascii="仿宋" w:hAnsi="仿宋" w:eastAsia="仿宋"/>
          <w:sz w:val="32"/>
          <w:szCs w:val="30"/>
        </w:rPr>
        <w:t>应具备以下资质之一</w:t>
      </w:r>
      <w:r>
        <w:rPr>
          <w:rFonts w:hint="eastAsia" w:ascii="仿宋" w:hAnsi="仿宋" w:eastAsia="仿宋"/>
          <w:sz w:val="32"/>
          <w:szCs w:val="30"/>
        </w:rPr>
        <w:t>：</w:t>
      </w:r>
    </w:p>
    <w:p>
      <w:pPr>
        <w:pStyle w:val="2"/>
        <w:spacing w:before="0" w:beforeAutospacing="0" w:after="0" w:afterAutospacing="0" w:line="600" w:lineRule="exact"/>
        <w:ind w:firstLine="640" w:firstLineChars="200"/>
        <w:rPr>
          <w:rFonts w:hint="eastAsia" w:ascii="仿宋" w:hAnsi="仿宋" w:eastAsia="仿宋"/>
          <w:sz w:val="32"/>
          <w:szCs w:val="30"/>
        </w:rPr>
      </w:pPr>
      <w:r>
        <w:rPr>
          <w:rFonts w:hint="eastAsia" w:ascii="仿宋" w:hAnsi="仿宋" w:eastAsia="仿宋"/>
          <w:sz w:val="32"/>
          <w:szCs w:val="30"/>
        </w:rPr>
        <w:t>一是获得农业机械试验</w:t>
      </w:r>
      <w:r>
        <w:rPr>
          <w:rFonts w:ascii="仿宋" w:hAnsi="仿宋" w:eastAsia="仿宋"/>
          <w:sz w:val="32"/>
          <w:szCs w:val="30"/>
        </w:rPr>
        <w:t>鉴定证书</w:t>
      </w:r>
      <w:r>
        <w:rPr>
          <w:rFonts w:hint="eastAsia" w:ascii="仿宋" w:hAnsi="仿宋" w:eastAsia="仿宋"/>
          <w:sz w:val="32"/>
          <w:szCs w:val="30"/>
        </w:rPr>
        <w:t>（农业机械推广鉴定证书）；</w:t>
      </w:r>
    </w:p>
    <w:p>
      <w:pPr>
        <w:pStyle w:val="2"/>
        <w:spacing w:before="0" w:beforeAutospacing="0" w:after="0" w:afterAutospacing="0" w:line="600" w:lineRule="exact"/>
        <w:ind w:left="420" w:leftChars="200" w:firstLine="160" w:firstLineChars="50"/>
        <w:rPr>
          <w:rFonts w:ascii="仿宋" w:hAnsi="仿宋" w:eastAsia="仿宋"/>
          <w:sz w:val="32"/>
          <w:szCs w:val="30"/>
        </w:rPr>
      </w:pPr>
      <w:r>
        <w:rPr>
          <w:rFonts w:hint="eastAsia" w:ascii="仿宋" w:hAnsi="仿宋" w:eastAsia="仿宋"/>
          <w:sz w:val="32"/>
          <w:szCs w:val="30"/>
        </w:rPr>
        <w:t>二是获得农机强制性产品认证证书；</w:t>
      </w:r>
    </w:p>
    <w:p>
      <w:pPr>
        <w:pStyle w:val="2"/>
        <w:spacing w:before="0" w:beforeAutospacing="0" w:after="0" w:afterAutospacing="0" w:line="600" w:lineRule="exact"/>
        <w:ind w:firstLine="632"/>
        <w:rPr>
          <w:rFonts w:ascii="仿宋" w:hAnsi="仿宋" w:eastAsia="仿宋"/>
          <w:sz w:val="32"/>
          <w:szCs w:val="30"/>
        </w:rPr>
      </w:pPr>
      <w:r>
        <w:rPr>
          <w:rFonts w:hint="eastAsia" w:ascii="仿宋" w:hAnsi="仿宋" w:eastAsia="仿宋"/>
          <w:sz w:val="32"/>
          <w:szCs w:val="30"/>
        </w:rPr>
        <w:t>三是列入农机</w:t>
      </w:r>
      <w:r>
        <w:rPr>
          <w:rFonts w:ascii="仿宋" w:hAnsi="仿宋" w:eastAsia="仿宋"/>
          <w:sz w:val="32"/>
          <w:szCs w:val="30"/>
        </w:rPr>
        <w:t>自愿性认证采信</w:t>
      </w:r>
      <w:r>
        <w:rPr>
          <w:rFonts w:hint="eastAsia" w:ascii="仿宋" w:hAnsi="仿宋" w:eastAsia="仿宋"/>
          <w:sz w:val="32"/>
          <w:szCs w:val="30"/>
        </w:rPr>
        <w:t>试点范围，获得农机自</w:t>
      </w:r>
      <w:r>
        <w:rPr>
          <w:rFonts w:ascii="仿宋" w:hAnsi="仿宋" w:eastAsia="仿宋"/>
          <w:sz w:val="32"/>
          <w:szCs w:val="30"/>
        </w:rPr>
        <w:t>愿性</w:t>
      </w:r>
      <w:r>
        <w:rPr>
          <w:rFonts w:hint="eastAsia" w:ascii="仿宋" w:hAnsi="仿宋" w:eastAsia="仿宋"/>
          <w:sz w:val="32"/>
          <w:szCs w:val="30"/>
        </w:rPr>
        <w:t>产品认证证书。农机购置补贴机具资质采信农机产品认证结果将按照农业部有关规定实施。</w:t>
      </w:r>
    </w:p>
    <w:p>
      <w:pPr>
        <w:adjustRightInd w:val="0"/>
        <w:snapToGrid w:val="0"/>
        <w:spacing w:line="600" w:lineRule="exact"/>
        <w:ind w:firstLine="632"/>
        <w:rPr>
          <w:rFonts w:ascii="仿宋" w:hAnsi="仿宋" w:eastAsia="仿宋"/>
          <w:szCs w:val="30"/>
        </w:rPr>
      </w:pPr>
      <w:r>
        <w:rPr>
          <w:rFonts w:hint="eastAsia" w:ascii="仿宋" w:hAnsi="仿宋" w:eastAsia="仿宋"/>
          <w:kern w:val="0"/>
          <w:sz w:val="32"/>
          <w:szCs w:val="30"/>
        </w:rPr>
        <w:t>自治区拟选择不超过3个品目开展农机新产品购置补贴试点，具体办法按照农业部有关规定另行通知。</w:t>
      </w:r>
    </w:p>
    <w:p>
      <w:pPr>
        <w:adjustRightInd w:val="0"/>
        <w:snapToGrid w:val="0"/>
        <w:spacing w:line="600" w:lineRule="exact"/>
        <w:ind w:firstLine="632"/>
        <w:rPr>
          <w:rFonts w:ascii="仿宋" w:hAnsi="仿宋" w:eastAsia="仿宋"/>
          <w:szCs w:val="30"/>
        </w:rPr>
      </w:pPr>
      <w:r>
        <w:rPr>
          <w:rFonts w:hint="eastAsia" w:ascii="仿宋" w:hAnsi="仿宋" w:eastAsia="仿宋"/>
          <w:kern w:val="0"/>
          <w:sz w:val="32"/>
          <w:szCs w:val="30"/>
        </w:rPr>
        <w:t>补贴产品推广鉴定证书有效期在当年的均视同全年有效。补贴机具产品须在明显位置固定标有生产企业、产品名称和型号、出厂编号、生产日期、执行标准等信息的永久性铭牌。</w:t>
      </w:r>
    </w:p>
    <w:p>
      <w:pPr>
        <w:adjustRightInd w:val="0"/>
        <w:snapToGrid w:val="0"/>
        <w:spacing w:line="600" w:lineRule="exact"/>
        <w:ind w:firstLine="632"/>
        <w:rPr>
          <w:rFonts w:ascii="仿宋" w:hAnsi="仿宋" w:eastAsia="仿宋"/>
          <w:szCs w:val="30"/>
        </w:rPr>
      </w:pPr>
      <w:r>
        <w:rPr>
          <w:rFonts w:hint="eastAsia" w:ascii="仿宋" w:hAnsi="仿宋" w:eastAsia="仿宋"/>
          <w:sz w:val="32"/>
          <w:szCs w:val="30"/>
        </w:rPr>
        <w:t>中央财政补贴范围外的地方特色产业发展所需机具和小区域适用性强的机具，可列入各县市财政资金的补贴范围，具体补贴机具品目和补贴标准由各县市自行确定。</w:t>
      </w:r>
    </w:p>
    <w:p>
      <w:pPr>
        <w:spacing w:line="600" w:lineRule="exact"/>
        <w:ind w:firstLine="632"/>
        <w:contextualSpacing/>
        <w:rPr>
          <w:rFonts w:ascii="仿宋" w:hAnsi="仿宋" w:eastAsia="仿宋"/>
          <w:b/>
          <w:szCs w:val="30"/>
        </w:rPr>
      </w:pPr>
      <w:r>
        <w:rPr>
          <w:rFonts w:hint="eastAsia" w:ascii="仿宋" w:hAnsi="仿宋" w:eastAsia="仿宋"/>
          <w:b/>
          <w:sz w:val="32"/>
          <w:szCs w:val="30"/>
        </w:rPr>
        <w:t>三</w:t>
      </w:r>
      <w:r>
        <w:rPr>
          <w:rFonts w:ascii="仿宋" w:hAnsi="仿宋" w:eastAsia="仿宋"/>
          <w:b/>
          <w:sz w:val="32"/>
          <w:szCs w:val="30"/>
        </w:rPr>
        <w:t>、</w:t>
      </w:r>
      <w:r>
        <w:rPr>
          <w:rFonts w:hint="eastAsia" w:ascii="仿宋" w:hAnsi="仿宋" w:eastAsia="仿宋"/>
          <w:b/>
          <w:sz w:val="32"/>
          <w:szCs w:val="30"/>
        </w:rPr>
        <w:t>补贴对象和补贴标准</w:t>
      </w:r>
    </w:p>
    <w:p>
      <w:pPr>
        <w:adjustRightInd w:val="0"/>
        <w:snapToGrid w:val="0"/>
        <w:spacing w:line="600" w:lineRule="exact"/>
        <w:ind w:firstLine="632"/>
        <w:rPr>
          <w:rFonts w:hint="eastAsia" w:ascii="仿宋" w:hAnsi="仿宋" w:eastAsia="仿宋"/>
          <w:sz w:val="32"/>
          <w:szCs w:val="30"/>
        </w:rPr>
      </w:pPr>
      <w:r>
        <w:rPr>
          <w:rFonts w:hint="eastAsia" w:ascii="仿宋" w:hAnsi="仿宋" w:eastAsia="仿宋"/>
          <w:sz w:val="32"/>
          <w:szCs w:val="30"/>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600" w:lineRule="exact"/>
        <w:ind w:firstLine="632"/>
        <w:rPr>
          <w:rFonts w:ascii="仿宋" w:hAnsi="仿宋" w:eastAsia="仿宋"/>
          <w:szCs w:val="30"/>
        </w:rPr>
      </w:pPr>
      <w:r>
        <w:rPr>
          <w:rFonts w:hint="eastAsia" w:ascii="仿宋" w:hAnsi="仿宋" w:eastAsia="仿宋"/>
          <w:kern w:val="0"/>
          <w:sz w:val="32"/>
          <w:szCs w:val="30"/>
        </w:rPr>
        <w:t>补贴对象的认定，属乡镇和建制农牧场管辖的，由乡镇人民政府和农牧场管理机构确定；在乡镇和建制农牧场辖区外的由县市人民政府或人民政府指定的部门及机构确定。</w:t>
      </w:r>
    </w:p>
    <w:p>
      <w:pPr>
        <w:adjustRightInd w:val="0"/>
        <w:snapToGrid w:val="0"/>
        <w:spacing w:line="600" w:lineRule="exact"/>
        <w:ind w:firstLine="632"/>
        <w:rPr>
          <w:rFonts w:ascii="仿宋" w:hAnsi="仿宋" w:eastAsia="仿宋"/>
          <w:szCs w:val="30"/>
        </w:rPr>
      </w:pPr>
      <w:r>
        <w:rPr>
          <w:rFonts w:hint="eastAsia" w:ascii="仿宋" w:hAnsi="仿宋" w:eastAsia="仿宋"/>
          <w:kern w:val="0"/>
          <w:sz w:val="32"/>
          <w:szCs w:val="30"/>
        </w:rPr>
        <w:t>中央财政补贴资金实行定额补贴，即同一种类、同一档次农业机械实行统一的补贴标准。其中，</w:t>
      </w:r>
      <w:r>
        <w:rPr>
          <w:rFonts w:ascii="仿宋" w:hAnsi="仿宋" w:eastAsia="仿宋"/>
          <w:kern w:val="0"/>
          <w:sz w:val="32"/>
          <w:szCs w:val="30"/>
        </w:rPr>
        <w:t>通用类机具补贴额不超过农业部发布的最高补贴额</w:t>
      </w:r>
      <w:r>
        <w:rPr>
          <w:rFonts w:hint="eastAsia" w:ascii="仿宋" w:hAnsi="仿宋" w:eastAsia="仿宋"/>
          <w:kern w:val="0"/>
          <w:sz w:val="32"/>
          <w:szCs w:val="30"/>
        </w:rPr>
        <w:t>。补贴额依据同档产品上年市场销售均价测算，原则上测算比例不超过30%。</w:t>
      </w:r>
    </w:p>
    <w:p>
      <w:pPr>
        <w:adjustRightInd w:val="0"/>
        <w:snapToGrid w:val="0"/>
        <w:spacing w:line="600" w:lineRule="exact"/>
        <w:ind w:firstLine="632"/>
        <w:rPr>
          <w:rFonts w:ascii="仿宋" w:hAnsi="仿宋" w:eastAsia="仿宋"/>
          <w:szCs w:val="30"/>
        </w:rPr>
      </w:pPr>
      <w:r>
        <w:rPr>
          <w:rFonts w:hint="eastAsia" w:ascii="仿宋" w:hAnsi="仿宋" w:eastAsia="仿宋"/>
          <w:kern w:val="0"/>
          <w:sz w:val="32"/>
          <w:szCs w:val="30"/>
        </w:rPr>
        <w:t>继续实施农业部办公厅、财政部办公厅《关于在西藏和新疆南疆地区开展差别化农机购置补贴试点的通知》（农办财〔2017〕19号），喀什地区继续实施南疆地区补贴标准，具体标准按照自治区农机局、财政厅联合印发的《农机购置补贴机具补贴额一览表》执行，具体产品补贴额度继续采取“定额+限比</w:t>
      </w:r>
      <w:r>
        <w:rPr>
          <w:rFonts w:ascii="仿宋" w:hAnsi="仿宋" w:eastAsia="仿宋"/>
          <w:kern w:val="0"/>
          <w:sz w:val="32"/>
          <w:szCs w:val="30"/>
        </w:rPr>
        <w:t>”</w:t>
      </w:r>
      <w:r>
        <w:rPr>
          <w:rFonts w:hint="eastAsia" w:ascii="仿宋" w:hAnsi="仿宋" w:eastAsia="仿宋"/>
          <w:kern w:val="0"/>
          <w:sz w:val="32"/>
          <w:szCs w:val="30"/>
        </w:rPr>
        <w:t>方式确定。</w:t>
      </w:r>
    </w:p>
    <w:p>
      <w:pPr>
        <w:spacing w:line="600" w:lineRule="exact"/>
        <w:ind w:firstLine="352"/>
        <w:contextualSpacing/>
        <w:jc w:val="left"/>
        <w:rPr>
          <w:rFonts w:hint="eastAsia" w:ascii="仿宋" w:hAnsi="仿宋" w:eastAsia="仿宋"/>
          <w:kern w:val="0"/>
          <w:sz w:val="32"/>
          <w:szCs w:val="30"/>
        </w:rPr>
      </w:pPr>
      <w:r>
        <w:rPr>
          <w:rFonts w:hint="eastAsia" w:ascii="仿宋" w:hAnsi="仿宋" w:eastAsia="仿宋" w:cs="宋体"/>
          <w:color w:val="000000"/>
          <w:sz w:val="18"/>
          <w:szCs w:val="16"/>
        </w:rPr>
        <w:t xml:space="preserve">   </w:t>
      </w:r>
      <w:r>
        <w:rPr>
          <w:rFonts w:hint="eastAsia" w:ascii="仿宋" w:hAnsi="仿宋" w:eastAsia="仿宋"/>
          <w:kern w:val="0"/>
          <w:sz w:val="32"/>
          <w:szCs w:val="30"/>
        </w:rPr>
        <w:t>补贴额的调整工作一般按年度进行。鉴于市场价格具有波动性，在政策实施过程中，具体产品或具体档次的中央财政资金实际补贴比例在30%上下一定范围内浮动，符合政策规定。发现具体产品实际补贴比例明显偏高时</w:t>
      </w:r>
      <w:r>
        <w:rPr>
          <w:rFonts w:ascii="仿宋" w:hAnsi="仿宋" w:eastAsia="仿宋"/>
          <w:kern w:val="0"/>
          <w:sz w:val="32"/>
          <w:szCs w:val="30"/>
        </w:rPr>
        <w:t>，</w:t>
      </w:r>
      <w:r>
        <w:rPr>
          <w:rFonts w:hint="eastAsia" w:ascii="仿宋" w:hAnsi="仿宋" w:eastAsia="仿宋"/>
          <w:kern w:val="0"/>
          <w:sz w:val="32"/>
          <w:szCs w:val="30"/>
        </w:rPr>
        <w:t>应及时组织调查，对有违规情节的，按</w:t>
      </w:r>
      <w:r>
        <w:rPr>
          <w:rFonts w:ascii="仿宋" w:hAnsi="仿宋" w:eastAsia="仿宋"/>
          <w:kern w:val="0"/>
          <w:sz w:val="32"/>
          <w:szCs w:val="30"/>
        </w:rPr>
        <w:t>农业部</w:t>
      </w:r>
      <w:r>
        <w:rPr>
          <w:rFonts w:hint="eastAsia" w:ascii="仿宋" w:hAnsi="仿宋" w:eastAsia="仿宋"/>
          <w:kern w:val="0"/>
          <w:sz w:val="32"/>
          <w:szCs w:val="30"/>
        </w:rPr>
        <w:t>、</w:t>
      </w:r>
      <w:r>
        <w:rPr>
          <w:rFonts w:ascii="仿宋" w:hAnsi="仿宋" w:eastAsia="仿宋"/>
          <w:kern w:val="0"/>
          <w:sz w:val="32"/>
          <w:szCs w:val="30"/>
        </w:rPr>
        <w:t>财政部</w:t>
      </w:r>
      <w:r>
        <w:rPr>
          <w:rFonts w:hint="eastAsia" w:ascii="仿宋" w:hAnsi="仿宋" w:eastAsia="仿宋"/>
          <w:kern w:val="0"/>
          <w:sz w:val="32"/>
          <w:szCs w:val="30"/>
        </w:rPr>
        <w:t>联合制定的《</w:t>
      </w:r>
      <w:r>
        <w:rPr>
          <w:rFonts w:ascii="仿宋" w:hAnsi="仿宋" w:eastAsia="仿宋"/>
          <w:kern w:val="0"/>
          <w:sz w:val="32"/>
          <w:szCs w:val="30"/>
        </w:rPr>
        <w:t>农业机械购置补贴产品违规经营行为处理办法（试行）</w:t>
      </w:r>
      <w:r>
        <w:rPr>
          <w:rFonts w:hint="eastAsia" w:ascii="仿宋" w:hAnsi="仿宋" w:eastAsia="仿宋"/>
          <w:kern w:val="0"/>
          <w:sz w:val="32"/>
          <w:szCs w:val="30"/>
        </w:rPr>
        <w:t>》以及</w:t>
      </w:r>
      <w:r>
        <w:rPr>
          <w:rFonts w:hint="eastAsia" w:ascii="仿宋" w:hAnsi="仿宋" w:eastAsia="仿宋"/>
          <w:sz w:val="32"/>
          <w:szCs w:val="30"/>
        </w:rPr>
        <w:t>《新疆维吾尔自治区农机购置补贴产品经营违规行为处理实施办法（试行）》</w:t>
      </w:r>
      <w:r>
        <w:rPr>
          <w:rFonts w:hint="eastAsia" w:ascii="仿宋" w:hAnsi="仿宋" w:eastAsia="仿宋"/>
          <w:kern w:val="0"/>
          <w:sz w:val="32"/>
          <w:szCs w:val="30"/>
        </w:rPr>
        <w:t>相关规定处理；对无违规情节且已购置的产品，可按原规定履行相关手续，并视情况优化调整补贴额。对每一类补贴对象年度内享受补贴购置农机具的台（套）数或补贴资金总额应设置上限，由各县市结合实际自行确定。</w:t>
      </w:r>
    </w:p>
    <w:p>
      <w:pPr>
        <w:keepNext w:val="0"/>
        <w:keepLines w:val="0"/>
        <w:widowControl/>
        <w:suppressLineNumbers w:val="0"/>
        <w:pBdr>
          <w:top w:val="none" w:color="DDDDDD" w:sz="0" w:space="0"/>
          <w:left w:val="none" w:color="DDDDDD" w:sz="0" w:space="0"/>
          <w:bottom w:val="none" w:color="DDDDDD" w:sz="0" w:space="0"/>
          <w:right w:val="none" w:color="DDDDDD" w:sz="6" w:space="0"/>
        </w:pBdr>
        <w:spacing w:before="0" w:beforeAutospacing="0" w:after="0" w:afterAutospacing="0"/>
        <w:ind w:left="0" w:right="0"/>
        <w:jc w:val="left"/>
        <w:rPr>
          <w:rFonts w:hint="eastAsia" w:ascii="仿宋" w:hAnsi="仿宋" w:eastAsia="仿宋" w:cs="仿宋_GB2312"/>
          <w:sz w:val="32"/>
          <w:szCs w:val="32"/>
          <w:lang w:eastAsia="zh-CN"/>
        </w:rPr>
      </w:pPr>
      <w:r>
        <w:rPr>
          <w:rFonts w:hint="eastAsia" w:ascii="仿宋_GB2312" w:hAnsi="黑体" w:eastAsia="仿宋_GB2312"/>
          <w:b/>
          <w:sz w:val="32"/>
          <w:szCs w:val="32"/>
        </w:rPr>
        <w:t>项目资金使用情况</w:t>
      </w:r>
      <w:r>
        <w:rPr>
          <w:rFonts w:hint="eastAsia" w:ascii="仿宋_GB2312" w:hAnsi="黑体" w:eastAsia="仿宋_GB2312"/>
          <w:sz w:val="32"/>
          <w:szCs w:val="32"/>
        </w:rPr>
        <w:t>：</w:t>
      </w:r>
      <w:r>
        <w:rPr>
          <w:rFonts w:hint="eastAsia" w:ascii="仿宋_GB2312" w:hAnsi="黑体" w:eastAsia="仿宋_GB2312"/>
          <w:sz w:val="32"/>
          <w:szCs w:val="32"/>
          <w:lang w:eastAsia="zh-CN"/>
        </w:rPr>
        <w:t>今年我</w:t>
      </w:r>
      <w:r>
        <w:rPr>
          <w:rFonts w:hint="eastAsia" w:ascii="仿宋" w:hAnsi="仿宋" w:eastAsia="仿宋" w:cs="仿宋_GB2312"/>
          <w:sz w:val="32"/>
          <w:szCs w:val="32"/>
        </w:rPr>
        <w:t>县</w:t>
      </w:r>
      <w:r>
        <w:rPr>
          <w:rFonts w:hint="eastAsia" w:ascii="仿宋" w:hAnsi="仿宋" w:eastAsia="仿宋" w:cs="仿宋_GB2312"/>
          <w:sz w:val="32"/>
          <w:szCs w:val="32"/>
          <w:lang w:eastAsia="zh-CN"/>
        </w:rPr>
        <w:t>上级</w:t>
      </w:r>
      <w:r>
        <w:rPr>
          <w:rFonts w:hint="eastAsia" w:ascii="仿宋" w:hAnsi="仿宋" w:eastAsia="仿宋" w:cs="仿宋_GB2312"/>
          <w:sz w:val="32"/>
          <w:szCs w:val="32"/>
        </w:rPr>
        <w:t>安排</w:t>
      </w:r>
      <w:r>
        <w:rPr>
          <w:rFonts w:hint="eastAsia" w:ascii="仿宋" w:hAnsi="仿宋" w:eastAsia="仿宋" w:cs="仿宋_GB2312"/>
          <w:sz w:val="32"/>
          <w:szCs w:val="32"/>
          <w:lang w:eastAsia="zh-CN"/>
        </w:rPr>
        <w:t>中央农机购置补贴</w:t>
      </w:r>
      <w:r>
        <w:rPr>
          <w:rFonts w:hint="eastAsia" w:ascii="仿宋" w:hAnsi="仿宋" w:eastAsia="仿宋" w:cs="仿宋_GB2312"/>
          <w:sz w:val="32"/>
          <w:szCs w:val="32"/>
        </w:rPr>
        <w:t>项目资金</w:t>
      </w:r>
      <w:r>
        <w:rPr>
          <w:rFonts w:hint="eastAsia" w:ascii="仿宋" w:hAnsi="仿宋" w:eastAsia="仿宋" w:cs="仿宋_GB2312"/>
          <w:sz w:val="32"/>
          <w:szCs w:val="32"/>
          <w:lang w:val="en-US" w:eastAsia="zh-CN"/>
        </w:rPr>
        <w:t>500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购置各类机具</w:t>
      </w:r>
      <w:r>
        <w:rPr>
          <w:rFonts w:hint="eastAsia" w:ascii="仿宋" w:hAnsi="仿宋" w:eastAsia="仿宋" w:cs="仿宋_GB2312"/>
          <w:sz w:val="32"/>
          <w:szCs w:val="32"/>
          <w:lang w:val="en-US" w:eastAsia="zh-CN"/>
        </w:rPr>
        <w:t>申请表数355份受益户数:278户机具数量356台总补贴:498.766500万元</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lang w:eastAsia="zh-CN"/>
        </w:rPr>
        <w:t>其中：动力机械</w:t>
      </w:r>
      <w:r>
        <w:rPr>
          <w:rFonts w:hint="eastAsia" w:ascii="仿宋" w:hAnsi="仿宋" w:eastAsia="仿宋" w:cs="仿宋_GB2312"/>
          <w:sz w:val="32"/>
          <w:szCs w:val="32"/>
          <w:lang w:val="en-US" w:eastAsia="zh-CN"/>
        </w:rPr>
        <w:t xml:space="preserve"> 拖拉机111台 补助资金327.599万元 </w:t>
      </w:r>
      <w:r>
        <w:rPr>
          <w:rFonts w:hint="eastAsia" w:ascii="仿宋" w:hAnsi="仿宋" w:eastAsia="仿宋" w:cs="仿宋_GB2312"/>
          <w:sz w:val="32"/>
          <w:szCs w:val="32"/>
          <w:lang w:eastAsia="zh-CN"/>
        </w:rPr>
        <w:t>种植施肥机械</w:t>
      </w:r>
      <w:r>
        <w:rPr>
          <w:rFonts w:hint="eastAsia" w:ascii="仿宋" w:hAnsi="仿宋" w:eastAsia="仿宋" w:cs="仿宋_GB2312"/>
          <w:sz w:val="32"/>
          <w:szCs w:val="32"/>
          <w:lang w:val="en-US" w:eastAsia="zh-CN"/>
        </w:rPr>
        <w:t>80台补助资金15.416万元 收获机械17台补助资金98.6万元  收获后处理机械28台补助资金33.658万元 耕整地机械87台补助资金15.4875万元 畜牧机械32台补助资金8.006万元。</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textAlignment w:val="auto"/>
        <w:rPr>
          <w:rFonts w:ascii="仿宋" w:hAnsi="仿宋" w:eastAsia="仿宋"/>
          <w:sz w:val="32"/>
          <w:szCs w:val="32"/>
        </w:rPr>
      </w:pPr>
      <w:r>
        <w:rPr>
          <w:rFonts w:hint="eastAsia" w:ascii="仿宋" w:hAnsi="仿宋" w:eastAsia="仿宋"/>
          <w:b/>
          <w:sz w:val="32"/>
          <w:szCs w:val="32"/>
        </w:rPr>
        <w:t>项目验收情况：</w:t>
      </w:r>
      <w:r>
        <w:rPr>
          <w:rFonts w:hint="eastAsia" w:ascii="仿宋" w:hAnsi="仿宋" w:eastAsia="仿宋"/>
          <w:sz w:val="32"/>
          <w:szCs w:val="32"/>
        </w:rPr>
        <w:t>本项目相关人员于20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月完成检查验收，检查验收合格后按规定支付款项。</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仿宋_GB2312" w:eastAsia="仿宋_GB2312"/>
          <w:sz w:val="32"/>
          <w:szCs w:val="32"/>
        </w:rPr>
      </w:pPr>
      <w:r>
        <w:rPr>
          <w:rFonts w:hint="eastAsia" w:ascii="黑体" w:hAnsi="黑体" w:eastAsia="黑体"/>
          <w:sz w:val="32"/>
          <w:szCs w:val="32"/>
        </w:rPr>
        <w:t>建设周期：</w:t>
      </w: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月至20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月</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hint="eastAsia" w:ascii="黑体" w:hAnsi="黑体" w:eastAsia="黑体"/>
          <w:sz w:val="32"/>
          <w:szCs w:val="32"/>
        </w:rPr>
      </w:pPr>
      <w:bookmarkStart w:id="0" w:name="_GoBack"/>
      <w:bookmarkEnd w:id="0"/>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仿宋_GB2312" w:eastAsia="仿宋_GB2312"/>
          <w:sz w:val="32"/>
          <w:szCs w:val="32"/>
        </w:rPr>
      </w:pPr>
      <w:r>
        <w:rPr>
          <w:rFonts w:hint="eastAsia" w:ascii="黑体" w:hAnsi="黑体" w:eastAsia="黑体"/>
          <w:sz w:val="32"/>
          <w:szCs w:val="32"/>
        </w:rPr>
        <w:t>项目实施结果：</w:t>
      </w:r>
      <w:r>
        <w:rPr>
          <w:rFonts w:hint="eastAsia" w:ascii="仿宋_GB2312" w:eastAsia="仿宋_GB2312"/>
          <w:sz w:val="32"/>
          <w:szCs w:val="32"/>
        </w:rPr>
        <w:t>已完成。</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hint="eastAsia" w:eastAsiaTheme="minorEastAsia"/>
          <w:lang w:eastAsia="zh-CN"/>
        </w:rPr>
      </w:pPr>
      <w:r>
        <w:rPr>
          <w:rFonts w:hint="eastAsia" w:ascii="黑体" w:hAnsi="黑体" w:eastAsia="黑体"/>
          <w:sz w:val="32"/>
          <w:szCs w:val="32"/>
        </w:rPr>
        <w:t>监督举报电话：</w:t>
      </w:r>
      <w:r>
        <w:rPr>
          <w:rFonts w:hint="eastAsia" w:ascii="仿宋_GB2312" w:eastAsia="仿宋_GB2312"/>
          <w:sz w:val="32"/>
          <w:szCs w:val="32"/>
        </w:rPr>
        <w:t>0998-3251859</w:t>
      </w: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icomoon">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82A88"/>
    <w:rsid w:val="1A2F5A99"/>
    <w:rsid w:val="21590E52"/>
    <w:rsid w:val="4E2409FE"/>
    <w:rsid w:val="535C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ascii="Calibri" w:hAnsi="Calibri" w:eastAsia="宋体" w:cs="Times New Roman"/>
      <w:sz w:val="24"/>
    </w:rPr>
  </w:style>
  <w:style w:type="character" w:styleId="5">
    <w:name w:val="Strong"/>
    <w:basedOn w:val="4"/>
    <w:qFormat/>
    <w:uiPriority w:val="0"/>
    <w:rPr>
      <w:b/>
    </w:rPr>
  </w:style>
  <w:style w:type="character" w:styleId="6">
    <w:name w:val="FollowedHyperlink"/>
    <w:basedOn w:val="4"/>
    <w:uiPriority w:val="0"/>
    <w:rPr>
      <w:rFonts w:hint="default" w:ascii="微软雅黑" w:hAnsi="微软雅黑" w:eastAsia="微软雅黑" w:cs="微软雅黑"/>
      <w:color w:val="333333"/>
      <w:sz w:val="18"/>
      <w:szCs w:val="18"/>
      <w:u w:val="none"/>
      <w:bdr w:val="none" w:color="auto" w:sz="0" w:space="0"/>
    </w:rPr>
  </w:style>
  <w:style w:type="character" w:styleId="7">
    <w:name w:val="Hyperlink"/>
    <w:basedOn w:val="4"/>
    <w:uiPriority w:val="0"/>
    <w:rPr>
      <w:rFonts w:hint="eastAsia" w:ascii="微软雅黑" w:hAnsi="微软雅黑" w:eastAsia="微软雅黑" w:cs="微软雅黑"/>
      <w:color w:val="333333"/>
      <w:sz w:val="18"/>
      <w:szCs w:val="18"/>
      <w:u w:val="none"/>
      <w:bdr w:val="none" w:color="auto" w:sz="0" w:space="0"/>
    </w:rPr>
  </w:style>
  <w:style w:type="character" w:styleId="8">
    <w:name w:val="HTML Code"/>
    <w:basedOn w:val="4"/>
    <w:uiPriority w:val="0"/>
    <w:rPr>
      <w:rFonts w:ascii="monospace" w:hAnsi="monospace" w:eastAsia="monospace" w:cs="monospace"/>
      <w:sz w:val="21"/>
      <w:szCs w:val="21"/>
    </w:rPr>
  </w:style>
  <w:style w:type="character" w:styleId="9">
    <w:name w:val="HTML Keyboard"/>
    <w:basedOn w:val="4"/>
    <w:uiPriority w:val="0"/>
    <w:rPr>
      <w:rFonts w:hint="default" w:ascii="monospace" w:hAnsi="monospace" w:eastAsia="monospace" w:cs="monospace"/>
      <w:sz w:val="21"/>
      <w:szCs w:val="21"/>
    </w:rPr>
  </w:style>
  <w:style w:type="character" w:styleId="10">
    <w:name w:val="HTML Sample"/>
    <w:basedOn w:val="4"/>
    <w:uiPriority w:val="0"/>
    <w:rPr>
      <w:rFonts w:hint="default" w:ascii="monospace" w:hAnsi="monospace" w:eastAsia="monospace" w:cs="monospace"/>
      <w:sz w:val="21"/>
      <w:szCs w:val="21"/>
    </w:rPr>
  </w:style>
  <w:style w:type="character" w:customStyle="1" w:styleId="11">
    <w:name w:val="folder"/>
    <w:basedOn w:val="4"/>
    <w:uiPriority w:val="0"/>
    <w:rPr>
      <w:bdr w:val="none" w:color="auto" w:sz="0" w:space="0"/>
    </w:rPr>
  </w:style>
  <w:style w:type="character" w:customStyle="1" w:styleId="12">
    <w:name w:val="folder1"/>
    <w:basedOn w:val="4"/>
    <w:uiPriority w:val="0"/>
  </w:style>
  <w:style w:type="character" w:customStyle="1" w:styleId="13">
    <w:name w:val="hover8"/>
    <w:basedOn w:val="4"/>
    <w:uiPriority w:val="0"/>
    <w:rPr>
      <w:shd w:val="clear" w:fill="79B2FC"/>
    </w:rPr>
  </w:style>
  <w:style w:type="character" w:customStyle="1" w:styleId="14">
    <w:name w:val="file"/>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2021-01-20T07:46:17Z</dcterms:created>
  <dc:creator>Administrator</dc:creator>
  <cp:lastModifiedBy>Administrator</cp:lastModifiedBy>
  <dcterms:modified xsi:type="dcterms:W3CDTF">2021-01-20T08:19:49Z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