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楷体_GB2312"/>
          <w:bCs/>
          <w:color w:val="000000"/>
          <w:sz w:val="32"/>
          <w:szCs w:val="32"/>
        </w:rPr>
      </w:pPr>
    </w:p>
    <w:p>
      <w:pPr>
        <w:adjustRightInd w:val="0"/>
        <w:snapToGrid w:val="0"/>
        <w:spacing w:line="560" w:lineRule="exact"/>
        <w:jc w:val="center"/>
        <w:rPr>
          <w:rFonts w:hint="eastAsia" w:eastAsia="楷体_GB2312"/>
          <w:bCs/>
          <w:i/>
          <w:iCs/>
          <w:sz w:val="32"/>
          <w:szCs w:val="32"/>
        </w:rPr>
      </w:pPr>
    </w:p>
    <w:p>
      <w:pPr>
        <w:adjustRightInd w:val="0"/>
        <w:snapToGrid w:val="0"/>
        <w:spacing w:line="560" w:lineRule="exact"/>
        <w:jc w:val="center"/>
        <w:rPr>
          <w:rFonts w:hint="eastAsia" w:eastAsia="楷体_GB2312"/>
          <w:bCs/>
          <w:i/>
          <w:iCs/>
          <w:sz w:val="32"/>
          <w:szCs w:val="32"/>
        </w:rPr>
      </w:pPr>
    </w:p>
    <w:p>
      <w:pPr>
        <w:adjustRightInd w:val="0"/>
        <w:snapToGrid w:val="0"/>
        <w:spacing w:line="560" w:lineRule="exact"/>
        <w:jc w:val="center"/>
        <w:rPr>
          <w:rFonts w:hint="eastAsia" w:eastAsia="楷体_GB2312"/>
          <w:bCs/>
          <w:i/>
          <w:iCs/>
          <w:sz w:val="32"/>
          <w:szCs w:val="32"/>
        </w:rPr>
      </w:pPr>
    </w:p>
    <w:p>
      <w:pPr>
        <w:adjustRightInd w:val="0"/>
        <w:snapToGrid w:val="0"/>
        <w:spacing w:line="560" w:lineRule="exact"/>
        <w:jc w:val="center"/>
        <w:rPr>
          <w:rFonts w:hint="eastAsia" w:eastAsia="楷体_GB2312"/>
          <w:bCs/>
          <w:i/>
          <w:iCs/>
          <w:sz w:val="32"/>
          <w:szCs w:val="32"/>
        </w:rPr>
      </w:pPr>
    </w:p>
    <w:p>
      <w:pPr>
        <w:adjustRightInd w:val="0"/>
        <w:snapToGrid w:val="0"/>
        <w:spacing w:line="560" w:lineRule="exact"/>
        <w:jc w:val="center"/>
        <w:rPr>
          <w:rFonts w:hint="eastAsia" w:eastAsia="楷体_GB2312"/>
          <w:bCs/>
          <w:i/>
          <w:iCs/>
          <w:sz w:val="32"/>
          <w:szCs w:val="32"/>
        </w:rPr>
      </w:pPr>
    </w:p>
    <w:p>
      <w:pPr>
        <w:adjustRightInd w:val="0"/>
        <w:snapToGrid w:val="0"/>
        <w:spacing w:line="560" w:lineRule="exact"/>
        <w:jc w:val="center"/>
        <w:rPr>
          <w:rFonts w:hint="eastAsia" w:eastAsia="楷体_GB2312"/>
          <w:bCs/>
          <w:i/>
          <w:iCs/>
          <w:sz w:val="32"/>
          <w:szCs w:val="32"/>
        </w:rPr>
      </w:pPr>
    </w:p>
    <w:p>
      <w:pPr>
        <w:adjustRightInd w:val="0"/>
        <w:snapToGrid w:val="0"/>
        <w:spacing w:line="560" w:lineRule="exact"/>
        <w:jc w:val="center"/>
        <w:rPr>
          <w:rFonts w:hint="eastAsia" w:eastAsia="楷体_GB2312"/>
          <w:bCs/>
          <w:i/>
          <w:iCs/>
          <w:sz w:val="32"/>
          <w:szCs w:val="32"/>
        </w:rPr>
      </w:pPr>
    </w:p>
    <w:p>
      <w:pPr>
        <w:adjustRightInd w:val="0"/>
        <w:snapToGrid w:val="0"/>
        <w:spacing w:line="560" w:lineRule="exact"/>
        <w:jc w:val="center"/>
        <w:rPr>
          <w:rFonts w:eastAsia="楷体_GB2312"/>
          <w:bCs/>
          <w:sz w:val="32"/>
          <w:szCs w:val="32"/>
        </w:rPr>
      </w:pPr>
      <w:r>
        <w:rPr>
          <w:rFonts w:hint="eastAsia" w:eastAsia="楷体_GB2312"/>
          <w:bCs/>
          <w:i/>
          <w:iCs/>
          <w:sz w:val="32"/>
          <w:szCs w:val="32"/>
        </w:rPr>
        <w:t>于田</w:t>
      </w:r>
      <w:r>
        <w:rPr>
          <w:rFonts w:eastAsia="楷体_GB2312"/>
          <w:bCs/>
          <w:sz w:val="32"/>
          <w:szCs w:val="32"/>
        </w:rPr>
        <w:t>农发〔202</w:t>
      </w:r>
      <w:r>
        <w:rPr>
          <w:rFonts w:hint="eastAsia" w:eastAsia="楷体_GB2312"/>
          <w:bCs/>
          <w:sz w:val="32"/>
          <w:szCs w:val="32"/>
        </w:rPr>
        <w:t>1</w:t>
      </w:r>
      <w:r>
        <w:rPr>
          <w:rFonts w:eastAsia="楷体_GB2312"/>
          <w:bCs/>
          <w:sz w:val="32"/>
          <w:szCs w:val="32"/>
        </w:rPr>
        <w:t>〕</w:t>
      </w:r>
      <w:r>
        <w:rPr>
          <w:rFonts w:hint="eastAsia" w:eastAsia="楷体_GB2312"/>
          <w:bCs/>
          <w:sz w:val="32"/>
          <w:szCs w:val="32"/>
        </w:rPr>
        <w:t>1</w:t>
      </w:r>
      <w:r>
        <w:rPr>
          <w:rFonts w:eastAsia="楷体_GB2312"/>
          <w:bCs/>
          <w:sz w:val="32"/>
          <w:szCs w:val="32"/>
        </w:rPr>
        <w:t>号         签发人：</w:t>
      </w:r>
      <w:r>
        <w:rPr>
          <w:rFonts w:hint="eastAsia" w:eastAsia="楷体_GB2312"/>
          <w:bCs/>
          <w:sz w:val="32"/>
          <w:szCs w:val="32"/>
        </w:rPr>
        <w:t>艾尼瓦尔</w:t>
      </w:r>
      <w:r>
        <w:rPr>
          <w:rFonts w:hint="eastAsia" w:eastAsia="楷体_GB2312"/>
          <w:bCs/>
          <w:sz w:val="32"/>
          <w:szCs w:val="32"/>
          <w:lang w:val="en-US" w:eastAsia="zh-CN"/>
        </w:rPr>
        <w:t>·</w:t>
      </w:r>
      <w:r>
        <w:rPr>
          <w:rFonts w:hint="eastAsia" w:eastAsia="楷体_GB2312"/>
          <w:bCs/>
          <w:sz w:val="32"/>
          <w:szCs w:val="32"/>
        </w:rPr>
        <w:t>司马义</w:t>
      </w:r>
    </w:p>
    <w:p>
      <w:pPr>
        <w:adjustRightInd w:val="0"/>
        <w:snapToGrid w:val="0"/>
        <w:spacing w:line="560" w:lineRule="exact"/>
        <w:jc w:val="center"/>
        <w:rPr>
          <w:rFonts w:eastAsia="楷体_GB2312"/>
          <w:bCs/>
          <w:sz w:val="32"/>
          <w:szCs w:val="32"/>
        </w:rPr>
      </w:pPr>
    </w:p>
    <w:p>
      <w:pPr>
        <w:adjustRightInd w:val="0"/>
        <w:snapToGrid w:val="0"/>
        <w:spacing w:line="560" w:lineRule="exact"/>
        <w:jc w:val="center"/>
        <w:rPr>
          <w:rFonts w:eastAsia="方正小标宋_GBK"/>
          <w:sz w:val="44"/>
          <w:szCs w:val="44"/>
        </w:rPr>
      </w:pPr>
      <w:r>
        <w:rPr>
          <w:rFonts w:eastAsia="方正小标宋_GBK"/>
          <w:sz w:val="44"/>
          <w:szCs w:val="44"/>
        </w:rPr>
        <w:t>关于印</w:t>
      </w:r>
      <w:bookmarkStart w:id="0" w:name="_GoBack"/>
      <w:bookmarkEnd w:id="0"/>
      <w:r>
        <w:rPr>
          <w:rFonts w:eastAsia="方正小标宋_GBK"/>
          <w:sz w:val="44"/>
          <w:szCs w:val="44"/>
        </w:rPr>
        <w:t>发《</w:t>
      </w:r>
      <w:r>
        <w:rPr>
          <w:rFonts w:hint="eastAsia" w:eastAsia="方正小标宋_GBK"/>
          <w:sz w:val="44"/>
          <w:szCs w:val="44"/>
        </w:rPr>
        <w:t>于田</w:t>
      </w:r>
      <w:r>
        <w:rPr>
          <w:rFonts w:eastAsia="方正小标宋_GBK"/>
          <w:sz w:val="44"/>
          <w:szCs w:val="44"/>
        </w:rPr>
        <w:t>县农机购置补贴产品核验工作规程（试行）》的通知</w:t>
      </w:r>
    </w:p>
    <w:p>
      <w:pPr>
        <w:spacing w:line="560" w:lineRule="exact"/>
        <w:jc w:val="left"/>
        <w:rPr>
          <w:rFonts w:eastAsia="仿宋"/>
          <w:sz w:val="32"/>
          <w:szCs w:val="32"/>
        </w:rPr>
      </w:pPr>
    </w:p>
    <w:p>
      <w:pPr>
        <w:spacing w:line="560" w:lineRule="exact"/>
        <w:jc w:val="left"/>
        <w:rPr>
          <w:rFonts w:eastAsia="仿宋_GB2312"/>
          <w:sz w:val="32"/>
          <w:szCs w:val="32"/>
        </w:rPr>
      </w:pPr>
      <w:r>
        <w:rPr>
          <w:rFonts w:eastAsia="仿宋_GB2312"/>
          <w:sz w:val="32"/>
          <w:szCs w:val="32"/>
        </w:rPr>
        <w:t>局项目办、农业机械化发展中心，各乡（镇）农业（畜牧业）农村经济办：</w:t>
      </w:r>
    </w:p>
    <w:p>
      <w:pPr>
        <w:spacing w:line="560" w:lineRule="exact"/>
        <w:ind w:firstLine="640" w:firstLineChars="200"/>
        <w:jc w:val="left"/>
        <w:rPr>
          <w:rFonts w:eastAsia="仿宋_GB2312"/>
          <w:sz w:val="32"/>
          <w:szCs w:val="32"/>
        </w:rPr>
      </w:pPr>
      <w:r>
        <w:rPr>
          <w:rFonts w:eastAsia="仿宋_GB2312"/>
          <w:sz w:val="32"/>
          <w:szCs w:val="32"/>
        </w:rPr>
        <w:t>根据自治区农机局、自治区财政厅《关于进一步规范自治区农机购置补贴操作基本程序的通知》（新农机办发〔2019〕38号）和自治区农业农村厅《关于切实加强农机购置补贴产品核验工作的通知》（新农办机函〔2020〕406号）文件精神，为进一步加强农机购置补贴产品核验工作，保障财政资金安全使用，建立科学规范、务实高效的工作机制，经研究，制定《</w:t>
      </w:r>
      <w:r>
        <w:rPr>
          <w:rFonts w:hint="eastAsia" w:eastAsia="仿宋_GB2312"/>
          <w:sz w:val="32"/>
          <w:szCs w:val="32"/>
        </w:rPr>
        <w:t>于田</w:t>
      </w:r>
      <w:r>
        <w:rPr>
          <w:rFonts w:eastAsia="仿宋_GB2312"/>
          <w:sz w:val="32"/>
          <w:szCs w:val="32"/>
        </w:rPr>
        <w:t>县农机购置补贴产品核验工作规程（试行）》，现予印发，请遵照执行。</w:t>
      </w:r>
    </w:p>
    <w:p>
      <w:pPr>
        <w:spacing w:line="560" w:lineRule="exact"/>
        <w:ind w:firstLine="640" w:firstLineChars="200"/>
        <w:jc w:val="left"/>
        <w:rPr>
          <w:rFonts w:eastAsia="仿宋_GB2312"/>
          <w:sz w:val="32"/>
          <w:szCs w:val="32"/>
        </w:rPr>
      </w:pPr>
    </w:p>
    <w:p>
      <w:pPr>
        <w:spacing w:line="560" w:lineRule="exact"/>
        <w:rPr>
          <w:rFonts w:eastAsia="方正小标宋_GBK"/>
          <w:sz w:val="44"/>
          <w:szCs w:val="44"/>
        </w:rPr>
      </w:pPr>
      <w:r>
        <w:rPr>
          <w:rFonts w:hint="eastAsia" w:ascii="仿宋_GB2312" w:hAnsi="仿宋_GB2312" w:eastAsia="仿宋_GB2312" w:cs="仿宋_GB2312"/>
          <w:sz w:val="32"/>
          <w:szCs w:val="32"/>
        </w:rPr>
        <w:t>附件：于田县农机购置补贴产品核验工作规程（试行）</w:t>
      </w:r>
    </w:p>
    <w:p>
      <w:pPr>
        <w:spacing w:line="560" w:lineRule="exact"/>
        <w:jc w:val="left"/>
        <w:rPr>
          <w:rFonts w:eastAsia="仿宋_GB2312"/>
          <w:sz w:val="32"/>
          <w:szCs w:val="32"/>
        </w:rPr>
      </w:pPr>
    </w:p>
    <w:p>
      <w:pPr>
        <w:spacing w:line="560" w:lineRule="exact"/>
        <w:ind w:firstLine="4960" w:firstLineChars="1550"/>
        <w:jc w:val="left"/>
        <w:rPr>
          <w:rFonts w:hint="eastAsia" w:eastAsia="仿宋_GB2312"/>
          <w:sz w:val="32"/>
          <w:szCs w:val="32"/>
        </w:rPr>
      </w:pPr>
    </w:p>
    <w:p>
      <w:pPr>
        <w:spacing w:line="560" w:lineRule="exact"/>
        <w:ind w:firstLine="4960" w:firstLineChars="1550"/>
        <w:jc w:val="left"/>
        <w:rPr>
          <w:rFonts w:hint="eastAsia" w:eastAsia="仿宋_GB2312"/>
          <w:sz w:val="32"/>
          <w:szCs w:val="32"/>
        </w:rPr>
      </w:pPr>
    </w:p>
    <w:p>
      <w:pPr>
        <w:spacing w:line="560" w:lineRule="exact"/>
        <w:ind w:firstLine="4960" w:firstLineChars="1550"/>
        <w:jc w:val="left"/>
        <w:rPr>
          <w:rFonts w:hint="eastAsia" w:eastAsia="仿宋_GB2312"/>
          <w:sz w:val="32"/>
          <w:szCs w:val="32"/>
        </w:rPr>
      </w:pPr>
    </w:p>
    <w:p>
      <w:pPr>
        <w:spacing w:line="560" w:lineRule="exact"/>
        <w:ind w:firstLine="4960" w:firstLineChars="1550"/>
        <w:jc w:val="left"/>
        <w:rPr>
          <w:rFonts w:hint="eastAsia" w:eastAsia="仿宋_GB2312"/>
          <w:sz w:val="32"/>
          <w:szCs w:val="32"/>
        </w:rPr>
      </w:pPr>
    </w:p>
    <w:p>
      <w:pPr>
        <w:spacing w:line="560" w:lineRule="exact"/>
        <w:ind w:firstLine="4960" w:firstLineChars="1550"/>
        <w:jc w:val="left"/>
        <w:rPr>
          <w:rFonts w:hint="eastAsia" w:eastAsia="仿宋_GB2312"/>
          <w:sz w:val="32"/>
          <w:szCs w:val="32"/>
        </w:rPr>
      </w:pPr>
    </w:p>
    <w:p>
      <w:pPr>
        <w:spacing w:line="560" w:lineRule="exact"/>
        <w:ind w:firstLine="4960" w:firstLineChars="1550"/>
        <w:jc w:val="left"/>
        <w:rPr>
          <w:rFonts w:hint="eastAsia" w:eastAsia="仿宋_GB2312"/>
          <w:sz w:val="32"/>
          <w:szCs w:val="32"/>
        </w:rPr>
      </w:pPr>
    </w:p>
    <w:p>
      <w:pPr>
        <w:spacing w:line="560" w:lineRule="exact"/>
        <w:ind w:firstLine="4960" w:firstLineChars="1550"/>
        <w:jc w:val="left"/>
        <w:rPr>
          <w:rFonts w:hint="eastAsia" w:eastAsia="仿宋_GB2312"/>
          <w:sz w:val="32"/>
          <w:szCs w:val="32"/>
        </w:rPr>
      </w:pPr>
    </w:p>
    <w:p>
      <w:pPr>
        <w:spacing w:line="560" w:lineRule="exact"/>
        <w:ind w:firstLine="4960" w:firstLineChars="1550"/>
        <w:jc w:val="left"/>
        <w:rPr>
          <w:rFonts w:eastAsia="仿宋_GB2312"/>
          <w:sz w:val="32"/>
          <w:szCs w:val="32"/>
        </w:rPr>
      </w:pPr>
      <w:r>
        <w:rPr>
          <w:rFonts w:hint="eastAsia" w:eastAsia="仿宋_GB2312"/>
          <w:sz w:val="32"/>
          <w:szCs w:val="32"/>
        </w:rPr>
        <w:t>于田</w:t>
      </w:r>
      <w:r>
        <w:rPr>
          <w:rFonts w:eastAsia="仿宋_GB2312"/>
          <w:sz w:val="32"/>
          <w:szCs w:val="32"/>
        </w:rPr>
        <w:t>县农业农村局</w:t>
      </w:r>
    </w:p>
    <w:p>
      <w:pPr>
        <w:spacing w:line="560" w:lineRule="exact"/>
        <w:ind w:firstLine="5120" w:firstLineChars="1600"/>
        <w:jc w:val="left"/>
        <w:rPr>
          <w:rFonts w:eastAsia="仿宋_GB2312"/>
          <w:sz w:val="32"/>
          <w:szCs w:val="32"/>
        </w:rPr>
      </w:pPr>
      <w:r>
        <w:rPr>
          <w:rFonts w:eastAsia="仿宋_GB2312"/>
          <w:sz w:val="32"/>
          <w:szCs w:val="32"/>
        </w:rPr>
        <w:t>202</w:t>
      </w:r>
      <w:r>
        <w:rPr>
          <w:rFonts w:hint="eastAsia" w:eastAsia="仿宋_GB2312"/>
          <w:sz w:val="32"/>
          <w:szCs w:val="32"/>
        </w:rPr>
        <w:t>1</w:t>
      </w:r>
      <w:r>
        <w:rPr>
          <w:rFonts w:eastAsia="仿宋_GB2312"/>
          <w:sz w:val="32"/>
          <w:szCs w:val="32"/>
        </w:rPr>
        <w:t>年</w:t>
      </w:r>
      <w:r>
        <w:rPr>
          <w:rFonts w:hint="eastAsia" w:eastAsia="仿宋_GB2312"/>
          <w:sz w:val="32"/>
          <w:szCs w:val="32"/>
        </w:rPr>
        <w:t>2</w:t>
      </w:r>
      <w:r>
        <w:rPr>
          <w:rFonts w:eastAsia="仿宋_GB2312"/>
          <w:sz w:val="32"/>
          <w:szCs w:val="32"/>
        </w:rPr>
        <w:t>月</w:t>
      </w:r>
      <w:r>
        <w:rPr>
          <w:rFonts w:hint="eastAsia" w:eastAsia="仿宋_GB2312"/>
          <w:sz w:val="32"/>
          <w:szCs w:val="32"/>
        </w:rPr>
        <w:t>19</w:t>
      </w:r>
      <w:r>
        <w:rPr>
          <w:rFonts w:eastAsia="仿宋_GB2312"/>
          <w:sz w:val="32"/>
          <w:szCs w:val="32"/>
        </w:rPr>
        <w:t>日</w:t>
      </w:r>
    </w:p>
    <w:p>
      <w:pPr>
        <w:spacing w:line="560" w:lineRule="exact"/>
        <w:ind w:firstLine="880" w:firstLineChars="200"/>
        <w:jc w:val="left"/>
        <w:rPr>
          <w:rFonts w:eastAsia="方正小标宋_GBK"/>
          <w:b/>
          <w:bCs/>
          <w:sz w:val="44"/>
          <w:szCs w:val="44"/>
        </w:rPr>
      </w:pPr>
    </w:p>
    <w:p>
      <w:pPr>
        <w:autoSpaceDN w:val="0"/>
        <w:spacing w:before="45" w:after="45" w:line="560" w:lineRule="exact"/>
        <w:jc w:val="left"/>
        <w:textAlignment w:val="bottom"/>
        <w:rPr>
          <w:rFonts w:eastAsia="仿宋_GB2312"/>
          <w:color w:val="000000"/>
          <w:sz w:val="32"/>
          <w:szCs w:val="32"/>
          <w:u w:val="single"/>
        </w:rPr>
      </w:pPr>
    </w:p>
    <w:p>
      <w:pPr>
        <w:autoSpaceDN w:val="0"/>
        <w:spacing w:before="45" w:after="45" w:line="560" w:lineRule="exact"/>
        <w:jc w:val="left"/>
        <w:textAlignment w:val="bottom"/>
        <w:rPr>
          <w:rFonts w:eastAsia="仿宋_GB2312"/>
          <w:color w:val="000000"/>
          <w:sz w:val="32"/>
          <w:szCs w:val="32"/>
          <w:u w:val="single"/>
        </w:rPr>
      </w:pPr>
    </w:p>
    <w:p>
      <w:pPr>
        <w:autoSpaceDN w:val="0"/>
        <w:spacing w:before="45" w:after="45" w:line="560" w:lineRule="exact"/>
        <w:jc w:val="left"/>
        <w:textAlignment w:val="bottom"/>
        <w:rPr>
          <w:rFonts w:eastAsia="仿宋_GB2312"/>
          <w:color w:val="000000"/>
          <w:sz w:val="32"/>
          <w:szCs w:val="32"/>
          <w:u w:val="single"/>
        </w:rPr>
      </w:pPr>
    </w:p>
    <w:p>
      <w:pPr>
        <w:autoSpaceDN w:val="0"/>
        <w:spacing w:before="45" w:after="45" w:line="560" w:lineRule="exact"/>
        <w:jc w:val="left"/>
        <w:textAlignment w:val="bottom"/>
        <w:rPr>
          <w:rFonts w:eastAsia="仿宋_GB2312"/>
          <w:color w:val="000000"/>
          <w:sz w:val="32"/>
          <w:szCs w:val="32"/>
          <w:u w:val="single"/>
        </w:rPr>
      </w:pPr>
    </w:p>
    <w:p>
      <w:pPr>
        <w:autoSpaceDN w:val="0"/>
        <w:spacing w:before="45" w:after="45" w:line="560" w:lineRule="exact"/>
        <w:jc w:val="left"/>
        <w:textAlignment w:val="bottom"/>
        <w:rPr>
          <w:rFonts w:eastAsia="仿宋_GB2312"/>
          <w:color w:val="000000"/>
          <w:sz w:val="32"/>
          <w:szCs w:val="32"/>
          <w:u w:val="single"/>
        </w:rPr>
      </w:pPr>
    </w:p>
    <w:p>
      <w:pPr>
        <w:autoSpaceDN w:val="0"/>
        <w:spacing w:before="45" w:after="45" w:line="560" w:lineRule="exact"/>
        <w:jc w:val="left"/>
        <w:textAlignment w:val="bottom"/>
        <w:rPr>
          <w:rFonts w:eastAsia="仿宋_GB2312"/>
          <w:color w:val="000000"/>
          <w:sz w:val="32"/>
          <w:szCs w:val="32"/>
          <w:u w:val="single"/>
        </w:rPr>
      </w:pPr>
      <w:r>
        <w:rPr>
          <w:rFonts w:eastAsia="仿宋_GB2312"/>
          <w:color w:val="000000"/>
          <w:sz w:val="32"/>
          <w:szCs w:val="32"/>
          <w:u w:val="single"/>
        </w:rPr>
        <w:t xml:space="preserve">                                                       </w:t>
      </w:r>
    </w:p>
    <w:p>
      <w:pPr>
        <w:autoSpaceDN w:val="0"/>
        <w:spacing w:before="45" w:after="45" w:line="560" w:lineRule="exact"/>
        <w:jc w:val="left"/>
        <w:textAlignment w:val="bottom"/>
        <w:rPr>
          <w:rFonts w:eastAsia="仿宋_GB2312"/>
          <w:color w:val="000000"/>
          <w:sz w:val="32"/>
          <w:szCs w:val="32"/>
          <w:u w:val="single"/>
        </w:rPr>
      </w:pPr>
      <w:r>
        <w:rPr>
          <w:rFonts w:eastAsia="仿宋_GB2312"/>
          <w:color w:val="000000"/>
          <w:sz w:val="32"/>
          <w:szCs w:val="32"/>
          <w:u w:val="single"/>
        </w:rPr>
        <w:t xml:space="preserve">抄送：存档。                                           </w:t>
      </w:r>
    </w:p>
    <w:p>
      <w:pPr>
        <w:spacing w:line="560" w:lineRule="exact"/>
        <w:rPr>
          <w:rFonts w:eastAsia="方正小标宋_GBK"/>
          <w:sz w:val="44"/>
          <w:szCs w:val="44"/>
        </w:rPr>
      </w:pPr>
      <w:r>
        <w:rPr>
          <w:rFonts w:hint="eastAsia" w:eastAsia="仿宋_GB2312"/>
          <w:color w:val="000000"/>
          <w:sz w:val="32"/>
          <w:szCs w:val="32"/>
          <w:u w:val="single"/>
        </w:rPr>
        <w:t>于田</w:t>
      </w:r>
      <w:r>
        <w:rPr>
          <w:rFonts w:eastAsia="仿宋_GB2312"/>
          <w:color w:val="000000"/>
          <w:sz w:val="32"/>
          <w:szCs w:val="32"/>
          <w:u w:val="single"/>
        </w:rPr>
        <w:t>县农业农村局              2020年</w:t>
      </w:r>
      <w:r>
        <w:rPr>
          <w:rFonts w:hint="eastAsia" w:eastAsia="仿宋_GB2312"/>
          <w:color w:val="000000"/>
          <w:sz w:val="32"/>
          <w:szCs w:val="32"/>
          <w:u w:val="single"/>
        </w:rPr>
        <w:t>2</w:t>
      </w:r>
      <w:r>
        <w:rPr>
          <w:rFonts w:eastAsia="仿宋_GB2312"/>
          <w:color w:val="000000"/>
          <w:sz w:val="32"/>
          <w:szCs w:val="32"/>
          <w:u w:val="single"/>
        </w:rPr>
        <w:t>月</w:t>
      </w:r>
      <w:r>
        <w:rPr>
          <w:rFonts w:hint="eastAsia" w:eastAsia="仿宋_GB2312"/>
          <w:color w:val="000000"/>
          <w:sz w:val="32"/>
          <w:szCs w:val="32"/>
          <w:u w:val="single"/>
        </w:rPr>
        <w:t>19</w:t>
      </w:r>
      <w:r>
        <w:rPr>
          <w:rFonts w:eastAsia="仿宋_GB2312"/>
          <w:color w:val="000000"/>
          <w:sz w:val="32"/>
          <w:szCs w:val="32"/>
          <w:u w:val="single"/>
        </w:rPr>
        <w:t>日印</w:t>
      </w:r>
    </w:p>
    <w:p>
      <w:pPr>
        <w:spacing w:line="560" w:lineRule="exact"/>
        <w:jc w:val="center"/>
        <w:rPr>
          <w:rFonts w:hint="eastAsia" w:eastAsia="方正小标宋_GBK"/>
          <w:sz w:val="44"/>
          <w:szCs w:val="44"/>
        </w:rPr>
      </w:pPr>
    </w:p>
    <w:p>
      <w:pPr>
        <w:spacing w:line="560" w:lineRule="exact"/>
        <w:jc w:val="center"/>
        <w:rPr>
          <w:rFonts w:hint="eastAsia" w:eastAsia="方正小标宋_GBK"/>
          <w:sz w:val="44"/>
          <w:szCs w:val="44"/>
        </w:rPr>
      </w:pPr>
    </w:p>
    <w:p>
      <w:pPr>
        <w:spacing w:line="560" w:lineRule="exact"/>
        <w:jc w:val="center"/>
        <w:rPr>
          <w:rFonts w:hint="eastAsia" w:eastAsia="方正小标宋_GBK"/>
          <w:sz w:val="44"/>
          <w:szCs w:val="44"/>
        </w:rPr>
      </w:pPr>
    </w:p>
    <w:p>
      <w:pPr>
        <w:spacing w:line="560" w:lineRule="exact"/>
        <w:jc w:val="center"/>
        <w:rPr>
          <w:rFonts w:hint="eastAsia" w:eastAsia="方正小标宋_GBK"/>
          <w:sz w:val="44"/>
          <w:szCs w:val="44"/>
        </w:rPr>
      </w:pPr>
    </w:p>
    <w:p>
      <w:pPr>
        <w:spacing w:line="560" w:lineRule="exact"/>
        <w:jc w:val="center"/>
        <w:rPr>
          <w:rFonts w:eastAsia="方正小标宋_GBK"/>
          <w:sz w:val="44"/>
          <w:szCs w:val="44"/>
        </w:rPr>
      </w:pPr>
      <w:r>
        <w:rPr>
          <w:rFonts w:hint="eastAsia" w:eastAsia="方正小标宋_GBK"/>
          <w:sz w:val="44"/>
          <w:szCs w:val="44"/>
        </w:rPr>
        <w:t>于田</w:t>
      </w:r>
      <w:r>
        <w:rPr>
          <w:rFonts w:eastAsia="方正小标宋_GBK"/>
          <w:sz w:val="44"/>
          <w:szCs w:val="44"/>
        </w:rPr>
        <w:t>县农机购置补贴产品</w:t>
      </w:r>
    </w:p>
    <w:p>
      <w:pPr>
        <w:spacing w:line="560" w:lineRule="exact"/>
        <w:jc w:val="center"/>
        <w:rPr>
          <w:rFonts w:eastAsia="方正小标宋_GBK"/>
          <w:sz w:val="44"/>
          <w:szCs w:val="44"/>
        </w:rPr>
      </w:pPr>
      <w:r>
        <w:rPr>
          <w:rFonts w:eastAsia="方正小标宋_GBK"/>
          <w:sz w:val="44"/>
          <w:szCs w:val="44"/>
        </w:rPr>
        <w:t>核验工作规程</w:t>
      </w:r>
    </w:p>
    <w:p>
      <w:pPr>
        <w:adjustRightInd w:val="0"/>
        <w:snapToGrid w:val="0"/>
        <w:spacing w:line="560" w:lineRule="exact"/>
        <w:jc w:val="center"/>
        <w:rPr>
          <w:rFonts w:eastAsia="方正小标宋_GBK"/>
          <w:sz w:val="44"/>
          <w:szCs w:val="44"/>
        </w:rPr>
      </w:pPr>
      <w:r>
        <w:rPr>
          <w:rFonts w:eastAsia="方正小标宋_GBK"/>
          <w:sz w:val="44"/>
          <w:szCs w:val="44"/>
        </w:rPr>
        <w:t>（试行）</w:t>
      </w:r>
    </w:p>
    <w:p>
      <w:pPr>
        <w:spacing w:line="560" w:lineRule="exact"/>
        <w:jc w:val="center"/>
        <w:rPr>
          <w:rFonts w:eastAsia="黑体"/>
          <w:sz w:val="32"/>
          <w:szCs w:val="32"/>
        </w:rPr>
      </w:pPr>
    </w:p>
    <w:p>
      <w:pPr>
        <w:spacing w:line="560" w:lineRule="exact"/>
        <w:jc w:val="center"/>
        <w:rPr>
          <w:rFonts w:eastAsia="仿宋"/>
          <w:sz w:val="32"/>
          <w:szCs w:val="32"/>
        </w:rPr>
      </w:pPr>
      <w:r>
        <w:rPr>
          <w:rFonts w:eastAsia="黑体"/>
          <w:sz w:val="32"/>
          <w:szCs w:val="32"/>
        </w:rPr>
        <w:t>第一章   总则</w:t>
      </w:r>
    </w:p>
    <w:p>
      <w:pPr>
        <w:spacing w:line="560" w:lineRule="exact"/>
        <w:ind w:firstLine="640" w:firstLineChars="200"/>
        <w:jc w:val="left"/>
        <w:rPr>
          <w:rFonts w:eastAsia="仿宋_GB2312"/>
          <w:sz w:val="32"/>
          <w:szCs w:val="32"/>
        </w:rPr>
      </w:pPr>
      <w:r>
        <w:rPr>
          <w:rFonts w:eastAsia="仿宋_GB2312"/>
          <w:sz w:val="32"/>
          <w:szCs w:val="32"/>
        </w:rPr>
        <w:t>第一条 为进一步加强农机购置补贴产品核验工作，保障财政资金安全使用，建立科学规范、务实高效的工作机制，根据地区农业农村局、财政局农机购置补贴政策有关规定和工作要求，结合我县实际，制定本规程。</w:t>
      </w:r>
    </w:p>
    <w:p>
      <w:pPr>
        <w:spacing w:line="560" w:lineRule="exact"/>
        <w:ind w:firstLine="640" w:firstLineChars="200"/>
        <w:jc w:val="left"/>
        <w:rPr>
          <w:rFonts w:eastAsia="仿宋_GB2312"/>
          <w:sz w:val="32"/>
          <w:szCs w:val="32"/>
        </w:rPr>
      </w:pPr>
      <w:r>
        <w:rPr>
          <w:rFonts w:eastAsia="仿宋_GB2312"/>
          <w:sz w:val="32"/>
          <w:szCs w:val="32"/>
        </w:rPr>
        <w:t>第二条 本规程所称核验，是指农机化主管部门对从事农业生产的个人和农业生产经营组织（以下简称“购机者”）申报农机购置补贴时提供的相关资料进行形式审核、对机具进行核查的工作。</w:t>
      </w:r>
    </w:p>
    <w:p>
      <w:pPr>
        <w:spacing w:line="560" w:lineRule="exact"/>
        <w:ind w:firstLine="640" w:firstLineChars="200"/>
        <w:jc w:val="left"/>
        <w:rPr>
          <w:rFonts w:eastAsia="仿宋_GB2312"/>
          <w:sz w:val="32"/>
          <w:szCs w:val="32"/>
        </w:rPr>
      </w:pPr>
      <w:r>
        <w:rPr>
          <w:rFonts w:eastAsia="仿宋_GB2312"/>
          <w:sz w:val="32"/>
          <w:szCs w:val="32"/>
        </w:rPr>
        <w:t>第三条 本规程所称重点机具，是指动力机械、联合收获机械、卫星导航、和补贴额超过0.</w:t>
      </w:r>
      <w:r>
        <w:rPr>
          <w:rFonts w:hint="eastAsia" w:eastAsia="仿宋_GB2312"/>
          <w:sz w:val="32"/>
          <w:szCs w:val="32"/>
        </w:rPr>
        <w:t>1</w:t>
      </w:r>
      <w:r>
        <w:rPr>
          <w:rFonts w:eastAsia="仿宋_GB2312"/>
          <w:sz w:val="32"/>
          <w:szCs w:val="32"/>
        </w:rPr>
        <w:t>万元的机具。</w:t>
      </w:r>
    </w:p>
    <w:p>
      <w:pPr>
        <w:spacing w:line="560" w:lineRule="exact"/>
        <w:ind w:firstLine="640" w:firstLineChars="200"/>
        <w:jc w:val="left"/>
        <w:rPr>
          <w:rFonts w:eastAsia="仿宋_GB2312"/>
          <w:sz w:val="32"/>
          <w:szCs w:val="32"/>
        </w:rPr>
      </w:pPr>
      <w:r>
        <w:rPr>
          <w:rFonts w:eastAsia="仿宋_GB2312"/>
          <w:sz w:val="32"/>
          <w:szCs w:val="32"/>
        </w:rPr>
        <w:t>第四条 核验工作应坚持规范操作、便民利民的原则。</w:t>
      </w:r>
    </w:p>
    <w:p>
      <w:pPr>
        <w:spacing w:line="560" w:lineRule="exact"/>
        <w:ind w:firstLine="640" w:firstLineChars="200"/>
        <w:jc w:val="left"/>
        <w:rPr>
          <w:rFonts w:eastAsia="仿宋_GB2312"/>
          <w:sz w:val="32"/>
          <w:szCs w:val="32"/>
        </w:rPr>
      </w:pPr>
      <w:r>
        <w:rPr>
          <w:rFonts w:eastAsia="仿宋_GB2312"/>
          <w:sz w:val="32"/>
          <w:szCs w:val="32"/>
        </w:rPr>
        <w:t>第五条 县农业农村局负责本区域机具核验工作;各乡镇负责农机购置补贴工作人员会同乡镇纪检、财政以及村委会组成核验组，负责农机购置补贴申请核验工作。</w:t>
      </w:r>
    </w:p>
    <w:p>
      <w:pPr>
        <w:spacing w:line="560" w:lineRule="exact"/>
        <w:ind w:firstLine="640" w:firstLineChars="200"/>
        <w:jc w:val="left"/>
        <w:rPr>
          <w:rFonts w:eastAsia="仿宋_GB2312"/>
          <w:sz w:val="32"/>
          <w:szCs w:val="32"/>
        </w:rPr>
      </w:pPr>
      <w:r>
        <w:rPr>
          <w:rFonts w:eastAsia="仿宋_GB2312"/>
          <w:sz w:val="32"/>
          <w:szCs w:val="32"/>
        </w:rPr>
        <w:t>第六条 购机者、补贴机具产销企业和农机安全监理机构分别对农机购置补贴身份信息、购买信息、机具信息及其他信息的真实性、完整性、有效性负责，并承担相应的法律责任。</w:t>
      </w:r>
    </w:p>
    <w:p>
      <w:pPr>
        <w:adjustRightInd w:val="0"/>
        <w:snapToGrid w:val="0"/>
        <w:spacing w:line="560" w:lineRule="exact"/>
        <w:jc w:val="center"/>
        <w:rPr>
          <w:rFonts w:eastAsia="黑体"/>
          <w:sz w:val="32"/>
          <w:szCs w:val="32"/>
        </w:rPr>
      </w:pPr>
      <w:r>
        <w:rPr>
          <w:rFonts w:eastAsia="黑体"/>
          <w:sz w:val="32"/>
          <w:szCs w:val="32"/>
        </w:rPr>
        <w:t>第二章 核验内容</w:t>
      </w:r>
    </w:p>
    <w:p>
      <w:pPr>
        <w:spacing w:line="560" w:lineRule="exact"/>
        <w:ind w:firstLine="640" w:firstLineChars="200"/>
        <w:jc w:val="left"/>
        <w:rPr>
          <w:rFonts w:eastAsia="仿宋_GB2312"/>
          <w:sz w:val="32"/>
          <w:szCs w:val="32"/>
        </w:rPr>
      </w:pPr>
      <w:r>
        <w:rPr>
          <w:rFonts w:eastAsia="仿宋_GB2312"/>
          <w:sz w:val="32"/>
          <w:szCs w:val="32"/>
        </w:rPr>
        <w:t>第七条 核验购机者身份信息。购机者为个人的，重点核验购机者本人与其身份证件的肖像照片是否相符；购机者为农业生产经营组织的，重点核验该组织法定代表人本人与其身份证件的肖像照片是否相符，法定代表人身份证件所显示的姓名与工商营业执照所显示的法定代表人姓名是否一致。</w:t>
      </w:r>
    </w:p>
    <w:p>
      <w:pPr>
        <w:spacing w:line="560" w:lineRule="exact"/>
        <w:ind w:firstLine="640" w:firstLineChars="200"/>
        <w:jc w:val="left"/>
        <w:rPr>
          <w:rFonts w:eastAsia="仿宋_GB2312"/>
          <w:sz w:val="32"/>
          <w:szCs w:val="32"/>
        </w:rPr>
      </w:pPr>
      <w:r>
        <w:rPr>
          <w:rFonts w:eastAsia="仿宋_GB2312"/>
          <w:sz w:val="32"/>
          <w:szCs w:val="32"/>
        </w:rPr>
        <w:t>第八条 核验购买信息。购机者为个人的，核验购机税控发票所显示的购机者姓名与购机者身份证件所显示的姓名是否一致；购机者为农业生产经营组织的，核验购机税控发票所显示的购机者名称与工商营业执照所显示的农业生产经营组织名称是否一致；核验购机税控发票上的购机金额与购机者实际全部支付给经销企业的资金是否一致，并提示购机者在发票上对购机价格的真实性签字确认。</w:t>
      </w:r>
    </w:p>
    <w:p>
      <w:pPr>
        <w:spacing w:line="560" w:lineRule="exact"/>
        <w:ind w:firstLine="640" w:firstLineChars="200"/>
        <w:jc w:val="left"/>
        <w:rPr>
          <w:rFonts w:eastAsia="仿宋_GB2312"/>
          <w:sz w:val="32"/>
          <w:szCs w:val="32"/>
        </w:rPr>
      </w:pPr>
      <w:r>
        <w:rPr>
          <w:rFonts w:eastAsia="仿宋_GB2312"/>
          <w:sz w:val="32"/>
          <w:szCs w:val="32"/>
        </w:rPr>
        <w:t>第九条 核验机具信息。一是重点机具核验。重点核验购机税控发票所显示的机具名称、生产企业、型号、发动机号、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实行牌证管理的机具，免于现场实物核验，但需核验购机者《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w:t>
      </w:r>
    </w:p>
    <w:p>
      <w:pPr>
        <w:spacing w:line="560" w:lineRule="exact"/>
        <w:ind w:firstLine="640" w:firstLineChars="200"/>
        <w:jc w:val="left"/>
        <w:rPr>
          <w:rFonts w:eastAsia="仿宋_GB2312"/>
          <w:sz w:val="32"/>
          <w:szCs w:val="32"/>
        </w:rPr>
      </w:pPr>
      <w:r>
        <w:rPr>
          <w:rFonts w:eastAsia="仿宋_GB2312"/>
          <w:sz w:val="32"/>
          <w:szCs w:val="32"/>
        </w:rPr>
        <w:t>第十条 核验其他信息。核验购机者填写的银行卡（折）账号、开户名等信息与其所携带的银行卡（折）所显示的账号、身份证件所显示的购机者姓名、工商营业执照所显示的农业生产经营组织名称是否一致，以及政策实施要求提供的其他必要信息。</w:t>
      </w:r>
    </w:p>
    <w:p>
      <w:pPr>
        <w:adjustRightInd w:val="0"/>
        <w:snapToGrid w:val="0"/>
        <w:spacing w:line="560" w:lineRule="exact"/>
        <w:jc w:val="center"/>
        <w:rPr>
          <w:rFonts w:eastAsia="黑体"/>
          <w:sz w:val="32"/>
          <w:szCs w:val="32"/>
        </w:rPr>
      </w:pPr>
      <w:r>
        <w:rPr>
          <w:rFonts w:eastAsia="黑体"/>
          <w:sz w:val="32"/>
          <w:szCs w:val="32"/>
        </w:rPr>
        <w:t>第三章 核验方式</w:t>
      </w:r>
    </w:p>
    <w:p>
      <w:pPr>
        <w:tabs>
          <w:tab w:val="left" w:pos="770"/>
        </w:tabs>
        <w:adjustRightInd w:val="0"/>
        <w:snapToGrid w:val="0"/>
        <w:spacing w:line="560" w:lineRule="exact"/>
        <w:ind w:firstLine="640" w:firstLineChars="200"/>
        <w:jc w:val="left"/>
        <w:rPr>
          <w:rFonts w:eastAsia="仿宋_GB2312"/>
          <w:sz w:val="32"/>
          <w:szCs w:val="32"/>
        </w:rPr>
      </w:pPr>
      <w:r>
        <w:rPr>
          <w:rFonts w:eastAsia="仿宋_GB2312"/>
          <w:sz w:val="32"/>
          <w:szCs w:val="32"/>
        </w:rPr>
        <w:t>第十一条 现场核验原则上采取集中核验的方式。为便利购机者对在转移过程中有较大安全隐患的机具以及设施安装类机具核验，通过进村入户、提前预约等方式开展核验。</w:t>
      </w:r>
    </w:p>
    <w:p>
      <w:pPr>
        <w:tabs>
          <w:tab w:val="left" w:pos="770"/>
        </w:tabs>
        <w:adjustRightInd w:val="0"/>
        <w:snapToGrid w:val="0"/>
        <w:spacing w:line="560" w:lineRule="exact"/>
        <w:ind w:firstLine="640" w:firstLineChars="200"/>
        <w:jc w:val="left"/>
        <w:rPr>
          <w:rFonts w:eastAsia="仿宋_GB2312"/>
          <w:sz w:val="32"/>
          <w:szCs w:val="32"/>
        </w:rPr>
      </w:pPr>
      <w:r>
        <w:rPr>
          <w:rFonts w:eastAsia="仿宋_GB2312"/>
          <w:sz w:val="32"/>
          <w:szCs w:val="32"/>
        </w:rPr>
        <w:t>第十二条 核验实行单位内部与乡镇联合核验的方式。</w:t>
      </w:r>
    </w:p>
    <w:p>
      <w:pPr>
        <w:spacing w:line="560" w:lineRule="exact"/>
        <w:ind w:firstLine="640" w:firstLineChars="200"/>
        <w:jc w:val="left"/>
        <w:rPr>
          <w:rFonts w:eastAsia="仿宋_GB2312"/>
          <w:sz w:val="32"/>
          <w:szCs w:val="32"/>
        </w:rPr>
      </w:pPr>
      <w:r>
        <w:rPr>
          <w:rFonts w:eastAsia="仿宋_GB2312"/>
          <w:sz w:val="32"/>
          <w:szCs w:val="32"/>
        </w:rPr>
        <w:t>第十三条 对实行牌证管理的补贴机具，可由购机者提交农机安全监理机构出具的注册登记凭证，不再现场实物核验。</w:t>
      </w:r>
    </w:p>
    <w:p>
      <w:pPr>
        <w:spacing w:line="560" w:lineRule="exact"/>
        <w:ind w:firstLine="640" w:firstLineChars="200"/>
        <w:jc w:val="left"/>
        <w:rPr>
          <w:rFonts w:eastAsia="仿宋_GB2312"/>
          <w:sz w:val="32"/>
          <w:szCs w:val="32"/>
        </w:rPr>
      </w:pPr>
      <w:r>
        <w:rPr>
          <w:rFonts w:eastAsia="仿宋_GB2312"/>
          <w:sz w:val="32"/>
          <w:szCs w:val="32"/>
        </w:rPr>
        <w:t>第十四条 对非牌证管理机具，补贴额较高和风险较大的补贴机具须进行实地核验,做到“见人、见机、见票”对于无法认定的问题提交市农机购置补贴工作领导小组研究决定。</w:t>
      </w:r>
    </w:p>
    <w:p>
      <w:pPr>
        <w:adjustRightInd w:val="0"/>
        <w:snapToGrid w:val="0"/>
        <w:spacing w:line="560" w:lineRule="exact"/>
        <w:jc w:val="center"/>
        <w:rPr>
          <w:rFonts w:eastAsia="黑体"/>
          <w:sz w:val="32"/>
          <w:szCs w:val="32"/>
        </w:rPr>
      </w:pPr>
      <w:r>
        <w:rPr>
          <w:rFonts w:eastAsia="黑体"/>
          <w:sz w:val="32"/>
          <w:szCs w:val="32"/>
        </w:rPr>
        <w:t>第四章 核验流程</w:t>
      </w:r>
    </w:p>
    <w:p>
      <w:pPr>
        <w:spacing w:line="560" w:lineRule="exact"/>
        <w:ind w:firstLine="640" w:firstLineChars="200"/>
        <w:jc w:val="left"/>
        <w:rPr>
          <w:rFonts w:eastAsia="仿宋_GB2312"/>
          <w:sz w:val="32"/>
          <w:szCs w:val="32"/>
        </w:rPr>
      </w:pPr>
      <w:r>
        <w:rPr>
          <w:rFonts w:eastAsia="仿宋_GB2312"/>
          <w:sz w:val="32"/>
          <w:szCs w:val="32"/>
        </w:rPr>
        <w:t>第十五条 县农业农村局应及时组织乡镇开展核验工作，乡镇会同纪检、财政以及村委会组成核验组具体负责农机购置补贴机具核验工作。</w:t>
      </w:r>
    </w:p>
    <w:p>
      <w:pPr>
        <w:spacing w:line="560" w:lineRule="exact"/>
        <w:ind w:firstLine="640" w:firstLineChars="200"/>
        <w:jc w:val="left"/>
        <w:rPr>
          <w:rFonts w:eastAsia="仿宋_GB2312"/>
          <w:sz w:val="32"/>
          <w:szCs w:val="32"/>
        </w:rPr>
      </w:pPr>
      <w:r>
        <w:rPr>
          <w:rFonts w:eastAsia="仿宋_GB2312"/>
          <w:sz w:val="32"/>
          <w:szCs w:val="32"/>
        </w:rPr>
        <w:t>第十六条 按照核验内容和核验方式要求开展补贴机具核验工作。</w:t>
      </w:r>
    </w:p>
    <w:p>
      <w:pPr>
        <w:spacing w:line="560" w:lineRule="exact"/>
        <w:ind w:firstLine="640" w:firstLineChars="200"/>
        <w:jc w:val="left"/>
        <w:rPr>
          <w:rFonts w:eastAsia="仿宋_GB2312"/>
          <w:sz w:val="32"/>
          <w:szCs w:val="32"/>
        </w:rPr>
      </w:pPr>
      <w:r>
        <w:rPr>
          <w:rFonts w:eastAsia="仿宋_GB2312"/>
          <w:sz w:val="32"/>
          <w:szCs w:val="32"/>
        </w:rPr>
        <w:t>第十七条 核验结束后，核验人员将核验情况填入农机购置补贴辅助管理系统《农机购置补贴资金申请表》对应栏中，由核验组负责人及相关人员两人以上签字确认。</w:t>
      </w:r>
    </w:p>
    <w:p>
      <w:pPr>
        <w:spacing w:line="560" w:lineRule="exact"/>
        <w:ind w:firstLine="640" w:firstLineChars="200"/>
        <w:jc w:val="left"/>
        <w:rPr>
          <w:rFonts w:eastAsia="仿宋_GB2312"/>
          <w:sz w:val="32"/>
          <w:szCs w:val="32"/>
        </w:rPr>
      </w:pPr>
      <w:r>
        <w:rPr>
          <w:rFonts w:eastAsia="仿宋_GB2312"/>
          <w:sz w:val="32"/>
          <w:szCs w:val="32"/>
        </w:rPr>
        <w:t>第十八条 对通过核验的，应对资料核验、机具核验的程序、方式和签章的规范性进行集体复核，可与集体会商同步进行，通过后登记立册。</w:t>
      </w:r>
    </w:p>
    <w:p>
      <w:pPr>
        <w:spacing w:line="560" w:lineRule="exact"/>
        <w:ind w:firstLine="640" w:firstLineChars="200"/>
        <w:jc w:val="left"/>
        <w:rPr>
          <w:rFonts w:eastAsia="仿宋_GB2312"/>
          <w:sz w:val="32"/>
          <w:szCs w:val="32"/>
        </w:rPr>
      </w:pPr>
      <w:r>
        <w:rPr>
          <w:rFonts w:eastAsia="仿宋_GB2312"/>
          <w:sz w:val="32"/>
          <w:szCs w:val="32"/>
        </w:rPr>
        <w:t>第十九条 对通过复核的补贴申请信息进行公示，公示期不少于7天，公示无异议后报送同级财政部门。</w:t>
      </w:r>
    </w:p>
    <w:p>
      <w:pPr>
        <w:spacing w:line="560" w:lineRule="exact"/>
        <w:ind w:firstLine="640" w:firstLineChars="200"/>
        <w:jc w:val="left"/>
        <w:rPr>
          <w:rFonts w:eastAsia="仿宋_GB2312"/>
          <w:sz w:val="32"/>
          <w:szCs w:val="32"/>
        </w:rPr>
      </w:pPr>
      <w:r>
        <w:rPr>
          <w:rFonts w:eastAsia="仿宋_GB2312"/>
          <w:sz w:val="32"/>
          <w:szCs w:val="32"/>
        </w:rPr>
        <w:t>第二十条 做好材料归档。核验资料留存备用备查，留存期限不少于5年。</w:t>
      </w:r>
    </w:p>
    <w:p>
      <w:pPr>
        <w:adjustRightInd w:val="0"/>
        <w:snapToGrid w:val="0"/>
        <w:spacing w:line="560" w:lineRule="exact"/>
        <w:jc w:val="center"/>
        <w:rPr>
          <w:rFonts w:eastAsia="仿宋_GB2312"/>
          <w:sz w:val="32"/>
          <w:szCs w:val="32"/>
        </w:rPr>
      </w:pPr>
      <w:r>
        <w:rPr>
          <w:rFonts w:eastAsia="黑体"/>
          <w:sz w:val="32"/>
          <w:szCs w:val="32"/>
        </w:rPr>
        <w:t>第五章   监督管理</w:t>
      </w:r>
    </w:p>
    <w:p>
      <w:pPr>
        <w:spacing w:line="560" w:lineRule="exact"/>
        <w:ind w:firstLine="640" w:firstLineChars="200"/>
        <w:jc w:val="left"/>
        <w:rPr>
          <w:rFonts w:eastAsia="仿宋_GB2312"/>
          <w:sz w:val="32"/>
          <w:szCs w:val="32"/>
        </w:rPr>
      </w:pPr>
      <w:r>
        <w:rPr>
          <w:rFonts w:eastAsia="仿宋_GB2312"/>
          <w:sz w:val="32"/>
          <w:szCs w:val="32"/>
        </w:rPr>
        <w:t>第二十一条 建立“谁核查、谁签字、谁负责”核验工作责任制度，对核验人员开展业务培训和警示教育，提高业务能力和工作水平，增强法制观念和责任意识。</w:t>
      </w:r>
    </w:p>
    <w:p>
      <w:pPr>
        <w:spacing w:line="560" w:lineRule="exact"/>
        <w:ind w:firstLine="640" w:firstLineChars="200"/>
        <w:jc w:val="left"/>
        <w:rPr>
          <w:rFonts w:eastAsia="仿宋_GB2312"/>
          <w:sz w:val="32"/>
          <w:szCs w:val="32"/>
        </w:rPr>
      </w:pPr>
      <w:r>
        <w:rPr>
          <w:rFonts w:eastAsia="仿宋_GB2312"/>
          <w:sz w:val="32"/>
          <w:szCs w:val="32"/>
        </w:rPr>
        <w:t>第二十二条 积极推行购机真实性承诺、受益信息实时公开、事中事后抽查核验相结合的补贴机具监管方式。县农业农村局会同财政部门适时开展核验工作监督抽查，加强对大中型机具、单人多台套、短期内大批量、同人连年购置同类机具、区域适应性差等异常情形机具核验的监督管理。</w:t>
      </w:r>
    </w:p>
    <w:p>
      <w:pPr>
        <w:spacing w:line="560" w:lineRule="exact"/>
        <w:ind w:firstLine="640" w:firstLineChars="200"/>
        <w:jc w:val="left"/>
        <w:rPr>
          <w:rFonts w:eastAsia="仿宋_GB2312"/>
          <w:sz w:val="32"/>
          <w:szCs w:val="32"/>
        </w:rPr>
      </w:pPr>
      <w:r>
        <w:rPr>
          <w:rFonts w:eastAsia="仿宋_GB2312"/>
          <w:sz w:val="32"/>
          <w:szCs w:val="32"/>
        </w:rPr>
        <w:t>第二十三条 核验中发现违规行为，按照《农业部办公厅 财政部办公厅关于印发〈农业机械购置补贴产品违规经营行为处理办法（试行）〉的通知》（农办财〔2017〕26号）和《新疆维吾尔自治区农机购置补贴产品经营违规行为处理实施办法（试行）》（新农机办发〔2017〕7号）有关规定进行处理。</w:t>
      </w:r>
    </w:p>
    <w:p>
      <w:pPr>
        <w:spacing w:line="560" w:lineRule="exact"/>
        <w:ind w:firstLine="640" w:firstLineChars="200"/>
        <w:jc w:val="left"/>
        <w:rPr>
          <w:rFonts w:eastAsia="仿宋_GB2312"/>
          <w:sz w:val="32"/>
          <w:szCs w:val="32"/>
        </w:rPr>
      </w:pPr>
      <w:r>
        <w:rPr>
          <w:rFonts w:eastAsia="仿宋_GB2312"/>
          <w:sz w:val="32"/>
          <w:szCs w:val="32"/>
        </w:rPr>
        <w:t>第二十四条 申请补贴的购机者应当自觉接受农业农村局的检查、监督。对违反政策规定，提供不实或虚假信息所引起的纠纷和经济损失由申请补贴的购机者和相关产销企业自行承担。</w:t>
      </w:r>
    </w:p>
    <w:p>
      <w:pPr>
        <w:adjustRightInd w:val="0"/>
        <w:snapToGrid w:val="0"/>
        <w:spacing w:line="560" w:lineRule="exact"/>
        <w:jc w:val="center"/>
        <w:rPr>
          <w:rFonts w:eastAsia="黑体"/>
          <w:sz w:val="32"/>
          <w:szCs w:val="32"/>
        </w:rPr>
      </w:pPr>
      <w:r>
        <w:rPr>
          <w:rFonts w:eastAsia="黑体"/>
          <w:sz w:val="32"/>
          <w:szCs w:val="32"/>
        </w:rPr>
        <w:t>第六章   附则</w:t>
      </w:r>
    </w:p>
    <w:p>
      <w:pPr>
        <w:spacing w:line="560" w:lineRule="exact"/>
        <w:ind w:firstLine="640" w:firstLineChars="200"/>
        <w:jc w:val="left"/>
        <w:rPr>
          <w:rFonts w:eastAsia="仿宋_GB2312"/>
          <w:sz w:val="32"/>
          <w:szCs w:val="32"/>
        </w:rPr>
      </w:pPr>
      <w:r>
        <w:rPr>
          <w:rFonts w:eastAsia="仿宋_GB2312"/>
          <w:sz w:val="32"/>
          <w:szCs w:val="32"/>
        </w:rPr>
        <w:t>第二十五条 县农业农村局应在确保补贴资金安全的前提下，坚持便民高效的原则，按照本规程的要求，做好农机购置补贴核验工作。</w:t>
      </w:r>
    </w:p>
    <w:p>
      <w:pPr>
        <w:spacing w:line="560" w:lineRule="exact"/>
        <w:ind w:firstLine="640" w:firstLineChars="200"/>
        <w:jc w:val="left"/>
        <w:rPr>
          <w:rFonts w:eastAsia="仿宋_GB2312"/>
          <w:sz w:val="32"/>
          <w:szCs w:val="32"/>
        </w:rPr>
      </w:pPr>
      <w:r>
        <w:rPr>
          <w:rFonts w:eastAsia="仿宋_GB2312"/>
          <w:sz w:val="32"/>
          <w:szCs w:val="32"/>
        </w:rPr>
        <w:t>第二十六条 本规程由于田县农业农村局负责解释。</w:t>
      </w:r>
    </w:p>
    <w:p>
      <w:pPr>
        <w:spacing w:line="560" w:lineRule="exact"/>
        <w:ind w:firstLine="640" w:firstLineChars="200"/>
        <w:jc w:val="left"/>
        <w:rPr>
          <w:rFonts w:eastAsia="仿宋_GB2312"/>
          <w:sz w:val="32"/>
          <w:szCs w:val="32"/>
        </w:rPr>
      </w:pPr>
      <w:r>
        <w:rPr>
          <w:rFonts w:eastAsia="仿宋_GB2312"/>
          <w:sz w:val="32"/>
          <w:szCs w:val="32"/>
        </w:rPr>
        <w:t>第二十七条 本规程自发布之日起施行。</w:t>
      </w:r>
    </w:p>
    <w:p>
      <w:pPr>
        <w:rPr>
          <w:rFonts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3D1B"/>
    <w:rsid w:val="00057C2B"/>
    <w:rsid w:val="0018484A"/>
    <w:rsid w:val="001A0DED"/>
    <w:rsid w:val="00284768"/>
    <w:rsid w:val="00693D1B"/>
    <w:rsid w:val="008027E0"/>
    <w:rsid w:val="00932CDD"/>
    <w:rsid w:val="009B7A67"/>
    <w:rsid w:val="009C571A"/>
    <w:rsid w:val="00A005CC"/>
    <w:rsid w:val="00CC7604"/>
    <w:rsid w:val="00DD1BD2"/>
    <w:rsid w:val="00E67FB0"/>
    <w:rsid w:val="00F35158"/>
    <w:rsid w:val="027401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420</Words>
  <Characters>2397</Characters>
  <Lines>19</Lines>
  <Paragraphs>5</Paragraphs>
  <TotalTime>41</TotalTime>
  <ScaleCrop>false</ScaleCrop>
  <LinksUpToDate>false</LinksUpToDate>
  <CharactersWithSpaces>2812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2020-11-24T15:38:00Z</dcterms:created>
  <dc:creator>admin</dc:creator>
  <cp:lastModifiedBy>Administrator</cp:lastModifiedBy>
  <cp:lastPrinted>2020-11-24T18:46:00Z</cp:lastPrinted>
  <dcterms:modified xsi:type="dcterms:W3CDTF">2021-02-19T06:19:14Z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