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center"/>
        <w:textAlignment w:val="auto"/>
        <w:rPr>
          <w:rFonts w:ascii="宋体" w:hAnsi="宋体" w:eastAsia="宋体" w:cs="宋体"/>
          <w:b/>
          <w:bCs/>
          <w:sz w:val="44"/>
          <w:szCs w:val="44"/>
        </w:rPr>
      </w:pPr>
      <w:r>
        <w:rPr>
          <w:rFonts w:hint="eastAsia" w:ascii="宋体" w:hAnsi="宋体" w:eastAsia="宋体" w:cs="宋体"/>
          <w:b/>
          <w:bCs/>
          <w:sz w:val="44"/>
          <w:szCs w:val="44"/>
          <w:lang w:eastAsia="zh-CN"/>
        </w:rPr>
        <w:t>伊犁州</w:t>
      </w:r>
      <w:r>
        <w:rPr>
          <w:rFonts w:ascii="宋体" w:hAnsi="宋体" w:eastAsia="宋体" w:cs="宋体"/>
          <w:b/>
          <w:bCs/>
          <w:sz w:val="44"/>
          <w:szCs w:val="44"/>
        </w:rPr>
        <w:t>农机购置补贴机具核验工作</w:t>
      </w:r>
    </w:p>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center"/>
        <w:textAlignment w:val="auto"/>
        <w:rPr>
          <w:rFonts w:ascii="宋体" w:hAnsi="宋体" w:eastAsia="宋体" w:cs="宋体"/>
          <w:b/>
          <w:bCs/>
          <w:sz w:val="44"/>
          <w:szCs w:val="44"/>
        </w:rPr>
      </w:pPr>
      <w:r>
        <w:rPr>
          <w:rFonts w:ascii="宋体" w:hAnsi="宋体" w:eastAsia="宋体" w:cs="宋体"/>
          <w:b/>
          <w:bCs/>
          <w:sz w:val="44"/>
          <w:szCs w:val="44"/>
        </w:rPr>
        <w:t>要点(试行)</w:t>
      </w:r>
    </w:p>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both"/>
        <w:textAlignment w:val="auto"/>
        <w:rPr>
          <w:rFonts w:hint="eastAsia" w:ascii="仿宋_GB2312" w:hAnsi="仿宋_GB2312" w:eastAsia="仿宋_GB2312" w:cs="仿宋_GB2312"/>
          <w:sz w:val="32"/>
          <w:szCs w:val="32"/>
        </w:rPr>
      </w:pPr>
      <w:r>
        <w:rPr>
          <w:rFonts w:ascii="宋体" w:hAnsi="宋体" w:eastAsia="宋体" w:cs="宋体"/>
          <w:b/>
          <w:bCs/>
          <w:sz w:val="44"/>
          <w:szCs w:val="44"/>
        </w:rPr>
        <w:br w:type="textWrapping"/>
      </w:r>
      <w:r>
        <w:rPr>
          <w:rFonts w:hint="eastAsia" w:ascii="宋体" w:hAnsi="宋体" w:eastAsia="宋体" w:cs="宋体"/>
          <w:b/>
          <w:bCs/>
          <w:sz w:val="36"/>
          <w:szCs w:val="36"/>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暨补贴政策实施相关规定，制定工作要点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一、核验内容</w:t>
      </w:r>
      <w:bookmarkStart w:id="0" w:name="_GoBack"/>
      <w:bookmarkEnd w:id="0"/>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(一)购机者身份信息</w:t>
      </w:r>
      <w:r>
        <w:rPr>
          <w:rFonts w:hint="eastAsia" w:ascii="仿宋_GB2312" w:hAnsi="仿宋_GB2312" w:eastAsia="仿宋_GB2312" w:cs="仿宋_GB2312"/>
          <w:sz w:val="32"/>
          <w:szCs w:val="32"/>
        </w:rPr>
        <w:t>.个人身份证件或农业生产经营组织工商营业执照(统一社会信用代码)及其法定代表人身份证件等信息;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(二)购买信息</w:t>
      </w:r>
      <w:r>
        <w:rPr>
          <w:rFonts w:hint="eastAsia" w:ascii="仿宋_GB2312" w:hAnsi="仿宋_GB2312" w:eastAsia="仿宋_GB2312" w:cs="仿宋_GB2312"/>
          <w:sz w:val="32"/>
          <w:szCs w:val="32"/>
        </w:rPr>
        <w:t>。购买补贴机具税控发票等信息;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(三)机具信息。</w:t>
      </w:r>
      <w:r>
        <w:rPr>
          <w:rFonts w:hint="eastAsia" w:ascii="仿宋_GB2312" w:hAnsi="仿宋_GB2312" w:eastAsia="仿宋_GB2312" w:cs="仿宋_GB2312"/>
          <w:sz w:val="32"/>
          <w:szCs w:val="32"/>
        </w:rPr>
        <w:t>机具实物上的固定铭牌信息、农机购置补贴辅助管理系统所对应机具的信息、牌证管理机具的行驶证信息等;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(四)其他信息</w:t>
      </w:r>
      <w:r>
        <w:rPr>
          <w:rFonts w:hint="eastAsia" w:ascii="仿宋_GB2312" w:hAnsi="仿宋_GB2312" w:eastAsia="仿宋_GB2312" w:cs="仿宋_GB2312"/>
          <w:sz w:val="32"/>
          <w:szCs w:val="32"/>
        </w:rPr>
        <w:t>。购机者银行卡(折)账号、开户名等信息,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以及政策实施要求提供的其他必要信息。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上述信息的真实性、完整性和有效性由购机者、产销企业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农机安全监理机构分别负</w:t>
      </w:r>
      <w:r>
        <w:rPr>
          <w:rFonts w:hint="eastAsia" w:ascii="仿宋_GB2312" w:hAnsi="仿宋_GB2312" w:eastAsia="仿宋_GB2312" w:cs="仿宋_GB2312"/>
          <w:sz w:val="32"/>
          <w:szCs w:val="32"/>
          <w:lang w:eastAsia="zh-CN"/>
        </w:rPr>
        <w:t>负</w:t>
      </w:r>
      <w:r>
        <w:rPr>
          <w:rFonts w:hint="eastAsia" w:ascii="仿宋_GB2312" w:hAnsi="仿宋_GB2312" w:eastAsia="仿宋_GB2312" w:cs="仿宋_GB2312"/>
          <w:sz w:val="32"/>
          <w:szCs w:val="32"/>
        </w:rPr>
        <w:t>，并承担相应的法律责任。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二、核验程序及要求</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(一)受理</w:t>
      </w:r>
      <w:r>
        <w:rPr>
          <w:rFonts w:hint="eastAsia" w:ascii="仿宋_GB2312" w:hAnsi="仿宋_GB2312" w:eastAsia="仿宋_GB2312" w:cs="仿宋_GB2312"/>
          <w:b/>
          <w:bCs/>
          <w:sz w:val="32"/>
          <w:szCs w:val="32"/>
          <w:lang w:eastAsia="zh-CN"/>
        </w:rPr>
        <w:t>申</w:t>
      </w:r>
      <w:r>
        <w:rPr>
          <w:rFonts w:hint="eastAsia" w:ascii="仿宋_GB2312" w:hAnsi="仿宋_GB2312" w:eastAsia="仿宋_GB2312" w:cs="仿宋_GB2312"/>
          <w:b/>
          <w:bCs/>
          <w:sz w:val="32"/>
          <w:szCs w:val="32"/>
        </w:rPr>
        <w:t>请。</w:t>
      </w:r>
      <w:r>
        <w:rPr>
          <w:rFonts w:hint="eastAsia" w:ascii="仿宋_GB2312" w:hAnsi="仿宋_GB2312" w:eastAsia="仿宋_GB2312" w:cs="仿宋_GB2312"/>
          <w:sz w:val="32"/>
          <w:szCs w:val="32"/>
        </w:rPr>
        <w:t>对购机者自主提出的补贴申请，主管部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应按规定及时受理、鼓励通过手机APP、“一站式”服务窗口时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便捷高效的方式受理申请。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二)资料核验。</w:t>
      </w: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是购机者及其身份、购机税控发票等资料。</w:t>
      </w:r>
      <w:r>
        <w:rPr>
          <w:rFonts w:hint="eastAsia" w:ascii="仿宋_GB2312" w:hAnsi="仿宋_GB2312" w:eastAsia="仿宋_GB2312" w:cs="仿宋_GB2312"/>
          <w:sz w:val="32"/>
          <w:szCs w:val="32"/>
        </w:rPr>
        <w:t>购机者为个人的，重点核验购机者本人与其身份证件的肖</w:t>
      </w:r>
      <w:r>
        <w:rPr>
          <w:rFonts w:hint="eastAsia" w:ascii="仿宋_GB2312" w:hAnsi="仿宋_GB2312" w:eastAsia="仿宋_GB2312" w:cs="仿宋_GB2312"/>
          <w:sz w:val="32"/>
          <w:szCs w:val="32"/>
          <w:lang w:eastAsia="zh-CN"/>
        </w:rPr>
        <w:t>像</w:t>
      </w:r>
      <w:r>
        <w:rPr>
          <w:rFonts w:hint="eastAsia" w:ascii="仿宋_GB2312" w:hAnsi="仿宋_GB2312" w:eastAsia="仿宋_GB2312" w:cs="仿宋_GB2312"/>
          <w:sz w:val="32"/>
          <w:szCs w:val="32"/>
        </w:rPr>
        <w:t>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eastAsia="zh-CN"/>
        </w:rPr>
        <w:t>银行</w:t>
      </w:r>
      <w:r>
        <w:rPr>
          <w:rFonts w:hint="eastAsia" w:ascii="仿宋_GB2312" w:hAnsi="仿宋_GB2312" w:eastAsia="仿宋_GB2312" w:cs="仿宋_GB2312"/>
          <w:b/>
          <w:bCs/>
          <w:sz w:val="32"/>
          <w:szCs w:val="32"/>
        </w:rPr>
        <w:t>卡(折)等资料</w:t>
      </w:r>
      <w:r>
        <w:rPr>
          <w:rFonts w:hint="eastAsia" w:ascii="仿宋_GB2312" w:hAnsi="仿宋_GB2312" w:eastAsia="仿宋_GB2312" w:cs="仿宋_GB2312"/>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eastAsia="仿宋_GB2312" w:cs="仿宋_GB2312"/>
          <w:b/>
          <w:bCs/>
          <w:sz w:val="32"/>
          <w:szCs w:val="32"/>
        </w:rPr>
        <w:t>三是购机价格真实性承诺。</w:t>
      </w:r>
      <w:r>
        <w:rPr>
          <w:rFonts w:hint="eastAsia" w:ascii="仿宋_GB2312" w:hAnsi="仿宋_GB2312" w:eastAsia="仿宋_GB2312" w:cs="仿宋_GB2312"/>
          <w:sz w:val="32"/>
          <w:szCs w:val="32"/>
        </w:rPr>
        <w:t>提示购机者确认购机税控发票上的购机金额与其实际全部支付给经销企业的资金是否一致，以及隐瞒不报、提供虚假信息需承担的违规责任，提示</w:t>
      </w:r>
      <w:r>
        <w:rPr>
          <w:rFonts w:hint="eastAsia" w:ascii="仿宋_GB2312" w:hAnsi="仿宋_GB2312" w:eastAsia="仿宋_GB2312" w:cs="仿宋_GB2312"/>
          <w:sz w:val="32"/>
          <w:szCs w:val="32"/>
          <w:lang w:eastAsia="zh-CN"/>
        </w:rPr>
        <w:t>购机</w:t>
      </w:r>
      <w:r>
        <w:rPr>
          <w:rFonts w:hint="eastAsia" w:ascii="仿宋_GB2312" w:hAnsi="仿宋_GB2312" w:eastAsia="仿宋_GB2312" w:cs="仿宋_GB2312"/>
          <w:sz w:val="32"/>
          <w:szCs w:val="32"/>
        </w:rPr>
        <w:t>者对购机价格的真实性签字确认。</w:t>
      </w:r>
      <w:r>
        <w:rPr>
          <w:rFonts w:hint="eastAsia" w:ascii="仿宋_GB2312" w:hAnsi="仿宋_GB2312" w:eastAsia="仿宋_GB2312" w:cs="仿宋_GB2312"/>
          <w:b/>
          <w:bCs/>
          <w:sz w:val="32"/>
          <w:szCs w:val="32"/>
        </w:rPr>
        <w:t>四是政策实施要求提供的其</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他资料。</w:t>
      </w:r>
    </w:p>
    <w:p>
      <w:pPr>
        <w:keepNext w:val="0"/>
        <w:keepLines w:val="0"/>
        <w:pageBreakBefore w:val="0"/>
        <w:widowControl w:val="0"/>
        <w:kinsoku/>
        <w:wordWrap/>
        <w:overflowPunct/>
        <w:topLinePunct w:val="0"/>
        <w:autoSpaceDE/>
        <w:autoSpaceDN/>
        <w:bidi w:val="0"/>
        <w:adjustRightInd/>
        <w:snapToGrid/>
        <w:spacing w:after="240" w:afterAutospacing="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未通过核验的，应将所发现的问题一次性告知购机者，并说明完善方法。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(三)机具核验。一是重点机具核验</w:t>
      </w:r>
      <w:r>
        <w:rPr>
          <w:rFonts w:hint="eastAsia" w:ascii="仿宋_GB2312" w:hAnsi="仿宋_GB2312" w:eastAsia="仿宋_GB2312" w:cs="仿宋_GB2312"/>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sz w:val="32"/>
          <w:szCs w:val="32"/>
        </w:rPr>
        <w:t>二是非重点机具核验。</w:t>
      </w:r>
      <w:r>
        <w:rPr>
          <w:rFonts w:hint="eastAsia" w:ascii="仿宋_GB2312" w:hAnsi="仿宋_GB2312" w:eastAsia="仿宋_GB2312" w:cs="仿宋_GB2312"/>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鼓励通过进村入户、提前预约等方式开展核验，便利购机者以及设施安装类机具核验。核验结果由核验人员与购机者双方签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惰形的核验。</w:t>
      </w:r>
    </w:p>
    <w:p>
      <w:pPr>
        <w:keepNext w:val="0"/>
        <w:keepLines w:val="0"/>
        <w:pageBreakBefore w:val="0"/>
        <w:widowControl w:val="0"/>
        <w:kinsoku/>
        <w:wordWrap/>
        <w:overflowPunct/>
        <w:topLinePunct w:val="0"/>
        <w:autoSpaceDE/>
        <w:autoSpaceDN/>
        <w:bidi w:val="0"/>
        <w:adjustRightInd/>
        <w:snapToGrid/>
        <w:spacing w:after="240" w:afterAutospacing="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未通过核验的，应样所发现的问题一次性告知购机者，并说明完善方法,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四)复核登记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对资料核验、机具核验的程序、方式和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的规范性讲行集体复核，可与集体会商同步进行，通过后登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立册。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(五)公示报送。</w:t>
      </w:r>
      <w:r>
        <w:rPr>
          <w:rFonts w:hint="eastAsia" w:ascii="仿宋_GB2312" w:hAnsi="仿宋_GB2312" w:eastAsia="仿宋_GB2312" w:cs="仿宋_GB2312"/>
          <w:sz w:val="32"/>
          <w:szCs w:val="32"/>
        </w:rPr>
        <w:t>对通过复核的补贴申请信息进行为期不少于30天的公示，公示无异议后报送同级财政部门。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(六)资料处理</w:t>
      </w:r>
      <w:r>
        <w:rPr>
          <w:rFonts w:hint="eastAsia" w:ascii="仿宋_GB2312" w:hAnsi="仿宋_GB2312" w:eastAsia="仿宋_GB2312" w:cs="仿宋_GB2312"/>
          <w:sz w:val="32"/>
          <w:szCs w:val="32"/>
        </w:rPr>
        <w:t>。对财政部门未提出疑义的补贴申请，将其核验资料留存备用备查，留存期限不少于5年。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三、监督管理</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(一)加强核验人员队伍建设</w:t>
      </w:r>
      <w:r>
        <w:rPr>
          <w:rFonts w:hint="eastAsia" w:ascii="仿宋_GB2312" w:hAnsi="仿宋_GB2312" w:eastAsia="仿宋_GB2312" w:cs="仿宋_GB2312"/>
          <w:sz w:val="32"/>
          <w:szCs w:val="32"/>
        </w:rPr>
        <w:t>。选配责任心强、业务素质高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作风优良的干部从事核验工作，对其每年至少开展一次廉洁从政业务技能等方面的教育培训。建立健全分管领导监督机制，有条件的地方实行补贴申请受理、补贴机具核验岗位分离，明确岗位职责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(二)推行购机承诺践诺。</w:t>
      </w:r>
      <w:r>
        <w:rPr>
          <w:rFonts w:hint="eastAsia" w:ascii="仿宋_GB2312" w:hAnsi="仿宋_GB2312" w:eastAsia="仿宋_GB2312" w:cs="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(三)全</w:t>
      </w:r>
      <w:r>
        <w:rPr>
          <w:rFonts w:hint="eastAsia" w:ascii="仿宋_GB2312" w:hAnsi="仿宋_GB2312" w:eastAsia="仿宋_GB2312" w:cs="仿宋_GB2312"/>
          <w:b/>
          <w:bCs/>
          <w:sz w:val="32"/>
          <w:szCs w:val="32"/>
          <w:lang w:eastAsia="zh-CN"/>
        </w:rPr>
        <w:t>面</w:t>
      </w:r>
      <w:r>
        <w:rPr>
          <w:rFonts w:hint="eastAsia" w:ascii="仿宋_GB2312" w:hAnsi="仿宋_GB2312" w:eastAsia="仿宋_GB2312" w:cs="仿宋_GB2312"/>
          <w:b/>
          <w:bCs/>
          <w:sz w:val="32"/>
          <w:szCs w:val="32"/>
        </w:rPr>
        <w:t>排查违规线索。</w:t>
      </w:r>
      <w:r>
        <w:rPr>
          <w:rFonts w:hint="eastAsia" w:ascii="仿宋_GB2312" w:hAnsi="仿宋_GB2312" w:eastAsia="仿宋_GB2312" w:cs="仿宋_GB2312"/>
          <w:sz w:val="32"/>
          <w:szCs w:val="32"/>
        </w:rPr>
        <w:t>对核验中发现的补贴申请违规行为线索。由核机工作人员逐条书面登记，并及时报告分管领导。开展违规线索集体研究，对违规嫌疑较大或反复出现的应启动调</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sz w:val="32"/>
          <w:szCs w:val="32"/>
        </w:rPr>
        <w:t>对违规疑较小的留在材料各查。对补贴机具核的争</w:t>
      </w:r>
      <w:r>
        <w:rPr>
          <w:rFonts w:hint="eastAsia" w:ascii="仿宋_GB2312" w:hAnsi="仿宋_GB2312" w:eastAsia="仿宋_GB2312" w:cs="仿宋_GB2312"/>
          <w:sz w:val="32"/>
          <w:szCs w:val="32"/>
          <w:lang w:eastAsia="zh-CN"/>
        </w:rPr>
        <w:t>议处理</w:t>
      </w:r>
      <w:r>
        <w:rPr>
          <w:rFonts w:hint="eastAsia" w:ascii="仿宋_GB2312" w:hAnsi="仿宋_GB2312" w:eastAsia="仿宋_GB2312" w:cs="仿宋_GB2312"/>
          <w:sz w:val="32"/>
          <w:szCs w:val="32"/>
        </w:rPr>
        <w:t>等重大事项,及时报请县级农机购盟补贴领导小组研究决</w:t>
      </w:r>
      <w:r>
        <w:rPr>
          <w:rFonts w:hint="eastAsia" w:ascii="仿宋_GB2312" w:hAnsi="仿宋_GB2312" w:eastAsia="仿宋_GB2312" w:cs="仿宋_GB2312"/>
          <w:sz w:val="32"/>
          <w:szCs w:val="32"/>
          <w:lang w:eastAsia="zh-CN"/>
        </w:rPr>
        <w:t>决策。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(四)严格监督管理</w:t>
      </w:r>
      <w:r>
        <w:rPr>
          <w:rFonts w:hint="eastAsia" w:ascii="仿宋_GB2312" w:hAnsi="仿宋_GB2312" w:eastAsia="仿宋_GB2312" w:cs="仿宋_GB2312"/>
          <w:sz w:val="32"/>
          <w:szCs w:val="32"/>
        </w:rPr>
        <w:t>。健全内部控制制度，以机具核验</w:t>
      </w:r>
      <w:r>
        <w:rPr>
          <w:rFonts w:hint="eastAsia" w:ascii="仿宋_GB2312" w:hAnsi="仿宋_GB2312" w:eastAsia="仿宋_GB2312" w:cs="仿宋_GB2312"/>
          <w:sz w:val="32"/>
          <w:szCs w:val="32"/>
          <w:lang w:eastAsia="zh-CN"/>
        </w:rPr>
        <w:t>流</w:t>
      </w:r>
      <w:r>
        <w:rPr>
          <w:rFonts w:hint="eastAsia" w:ascii="仿宋_GB2312" w:hAnsi="仿宋_GB2312" w:eastAsia="仿宋_GB2312" w:cs="仿宋_GB2312"/>
          <w:sz w:val="32"/>
          <w:szCs w:val="32"/>
        </w:rPr>
        <w:t>程</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主线，</w:t>
      </w:r>
      <w:r>
        <w:rPr>
          <w:rFonts w:hint="eastAsia" w:ascii="仿宋_GB2312" w:hAnsi="仿宋_GB2312" w:eastAsia="仿宋_GB2312" w:cs="仿宋_GB2312"/>
          <w:sz w:val="32"/>
          <w:szCs w:val="32"/>
          <w:lang w:eastAsia="zh-CN"/>
        </w:rPr>
        <w:t>逐</w:t>
      </w:r>
      <w:r>
        <w:rPr>
          <w:rFonts w:hint="eastAsia" w:ascii="仿宋_GB2312" w:hAnsi="仿宋_GB2312" w:eastAsia="仿宋_GB2312" w:cs="仿宋_GB2312"/>
          <w:sz w:val="32"/>
          <w:szCs w:val="32"/>
        </w:rPr>
        <w:t>项工作、逐个环节查找风险点，制定防控措施，鼓励</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及以下农机化、财政部门探索开展补贴机具第三方独立抽查验和信息化技术核验。</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省要组织县级农机化主管部门结合实际，参照本要点制定</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的工作规范，经县级农机购置补贴领导小组审核同意，</w:t>
      </w:r>
      <w:r>
        <w:rPr>
          <w:rFonts w:hint="eastAsia" w:ascii="仿宋_GB2312" w:hAnsi="仿宋_GB2312" w:eastAsia="仿宋_GB2312" w:cs="仿宋_GB2312"/>
          <w:sz w:val="32"/>
          <w:szCs w:val="32"/>
          <w:lang w:eastAsia="zh-CN"/>
        </w:rPr>
        <w:t>报州农业农村</w:t>
      </w:r>
      <w:r>
        <w:rPr>
          <w:rFonts w:hint="eastAsia" w:ascii="仿宋_GB2312" w:hAnsi="仿宋_GB2312" w:eastAsia="仿宋_GB2312" w:cs="仿宋_GB2312"/>
          <w:sz w:val="32"/>
          <w:szCs w:val="32"/>
        </w:rPr>
        <w:t>部门备案后公布实施。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C01A9"/>
    <w:rsid w:val="06F7478B"/>
    <w:rsid w:val="14D02343"/>
    <w:rsid w:val="4A557F3C"/>
    <w:rsid w:val="67D83B58"/>
    <w:rsid w:val="702C01A9"/>
    <w:rsid w:val="7085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2020-11-15T05:22:00Z</dcterms:created>
  <dc:creator>Administrator</dc:creator>
  <cp:lastModifiedBy>xjnjnjc</cp:lastModifiedBy>
  <cp:lastPrinted>2020-11-15T06:09:00Z</cp:lastPrinted>
  <dcterms:modified xsi:type="dcterms:W3CDTF">2021-02-20T03:16:36Z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