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3" w:right="3" w:firstLine="872" w:firstLineChars="200"/>
        <w:contextualSpacing/>
        <w:jc w:val="center"/>
        <w:rPr>
          <w:rFonts w:hint="eastAsia" w:ascii="仿宋" w:hAnsi="仿宋" w:eastAsia="仿宋" w:cs="仿宋"/>
          <w:b/>
          <w:color w:val="333333"/>
          <w:sz w:val="44"/>
          <w:szCs w:val="44"/>
          <w:shd w:val="clear" w:color="auto" w:fill="FFFFFF"/>
        </w:rPr>
      </w:pPr>
      <w:r>
        <w:rPr>
          <w:rFonts w:hint="eastAsia" w:ascii="仿宋" w:hAnsi="仿宋" w:eastAsia="仿宋" w:cs="仿宋"/>
          <w:b/>
          <w:color w:val="333333"/>
          <w:sz w:val="44"/>
          <w:szCs w:val="44"/>
          <w:shd w:val="clear" w:color="auto" w:fill="FFFFFF"/>
        </w:rPr>
        <w:t>泽普县20</w:t>
      </w:r>
      <w:r>
        <w:rPr>
          <w:rFonts w:hint="eastAsia" w:ascii="仿宋" w:hAnsi="仿宋" w:eastAsia="仿宋" w:cs="仿宋"/>
          <w:b/>
          <w:color w:val="333333"/>
          <w:sz w:val="44"/>
          <w:szCs w:val="44"/>
          <w:shd w:val="clear" w:color="auto" w:fill="FFFFFF"/>
          <w:lang w:val="en-US" w:eastAsia="zh-CN"/>
        </w:rPr>
        <w:t>21</w:t>
      </w:r>
      <w:bookmarkStart w:id="0" w:name="_GoBack"/>
      <w:bookmarkEnd w:id="0"/>
      <w:r>
        <w:rPr>
          <w:rFonts w:hint="eastAsia" w:ascii="仿宋" w:hAnsi="仿宋" w:eastAsia="仿宋" w:cs="仿宋"/>
          <w:b/>
          <w:color w:val="333333"/>
          <w:sz w:val="44"/>
          <w:szCs w:val="44"/>
          <w:shd w:val="clear" w:color="auto" w:fill="FFFFFF"/>
        </w:rPr>
        <w:t>年农业机械购置补贴</w:t>
      </w:r>
    </w:p>
    <w:p>
      <w:pPr>
        <w:spacing w:line="620" w:lineRule="exact"/>
        <w:ind w:left="3" w:right="3" w:firstLine="872" w:firstLineChars="200"/>
        <w:contextualSpacing/>
        <w:jc w:val="center"/>
        <w:rPr>
          <w:rFonts w:hint="eastAsia" w:ascii="仿宋" w:hAnsi="仿宋" w:eastAsia="仿宋" w:cs="仿宋"/>
          <w:b/>
          <w:color w:val="333333"/>
          <w:sz w:val="44"/>
          <w:szCs w:val="44"/>
          <w:shd w:val="clear" w:color="auto" w:fill="FFFFFF"/>
        </w:rPr>
      </w:pPr>
      <w:r>
        <w:rPr>
          <w:rFonts w:hint="eastAsia" w:ascii="仿宋" w:hAnsi="仿宋" w:eastAsia="仿宋" w:cs="仿宋"/>
          <w:b/>
          <w:color w:val="333333"/>
          <w:sz w:val="44"/>
          <w:szCs w:val="44"/>
          <w:shd w:val="clear" w:color="auto" w:fill="FFFFFF"/>
        </w:rPr>
        <w:t>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bCs/>
          <w:color w:val="333333"/>
          <w:sz w:val="32"/>
          <w:szCs w:val="32"/>
          <w:shd w:val="clear" w:color="auto" w:fill="FFFFFF"/>
        </w:rPr>
      </w:pPr>
      <w:r>
        <w:rPr>
          <w:rFonts w:hint="eastAsia" w:ascii="仿宋" w:hAnsi="仿宋" w:eastAsia="仿宋" w:cs="仿宋"/>
          <w:color w:val="000000"/>
          <w:spacing w:val="6"/>
          <w:kern w:val="0"/>
          <w:sz w:val="32"/>
          <w:szCs w:val="32"/>
          <w:lang w:val="en-US" w:eastAsia="zh-CN" w:bidi="ar"/>
        </w:rPr>
        <w:t xml:space="preserve">   为规范实施农机购置补贴政策，充分发挥政策效益，推动农业机械化向全程全面高质高效转型升级，助力全面推进乡村振兴和加快农业农村现代化，根</w:t>
      </w:r>
      <w:r>
        <w:rPr>
          <w:rFonts w:hint="eastAsia" w:ascii="仿宋" w:hAnsi="仿宋" w:eastAsia="仿宋" w:cs="仿宋"/>
          <w:spacing w:val="6"/>
          <w:kern w:val="2"/>
          <w:sz w:val="32"/>
          <w:szCs w:val="32"/>
          <w:lang w:val="en-US" w:eastAsia="zh-CN" w:bidi="ar"/>
        </w:rPr>
        <w:t>据自治区农业农村厅、财政厅《关于印发〈新疆维吾尔自治区2021-2023年农业机械购置补贴实施方案〉的通知》（新农机〔2021〕94</w:t>
      </w:r>
      <w:r>
        <w:rPr>
          <w:rFonts w:hint="eastAsia" w:ascii="仿宋" w:hAnsi="仿宋" w:eastAsia="仿宋" w:cs="仿宋"/>
          <w:color w:val="000000"/>
          <w:spacing w:val="6"/>
          <w:kern w:val="0"/>
          <w:sz w:val="32"/>
          <w:szCs w:val="32"/>
          <w:lang w:val="en-US" w:eastAsia="zh-CN" w:bidi="ar"/>
        </w:rPr>
        <w:t>号）精神和</w:t>
      </w:r>
      <w:r>
        <w:rPr>
          <w:rFonts w:hint="eastAsia" w:ascii="仿宋" w:hAnsi="仿宋" w:eastAsia="仿宋" w:cs="仿宋"/>
          <w:spacing w:val="6"/>
          <w:kern w:val="2"/>
          <w:sz w:val="32"/>
          <w:szCs w:val="32"/>
          <w:lang w:val="en-US" w:eastAsia="zh-CN" w:bidi="ar"/>
        </w:rPr>
        <w:t>关于印发《喀什地区2021-2023年农业机械购置补贴实施方案的通知》的通知</w:t>
      </w:r>
      <w:r>
        <w:rPr>
          <w:rFonts w:hint="eastAsia" w:ascii="仿宋" w:hAnsi="仿宋" w:eastAsia="仿宋" w:cs="仿宋"/>
          <w:kern w:val="2"/>
          <w:sz w:val="32"/>
          <w:szCs w:val="32"/>
          <w:lang w:val="en-US" w:eastAsia="zh-CN" w:bidi="ar"/>
        </w:rPr>
        <w:t>喀地农字〔2021〕24号文件要求，</w:t>
      </w:r>
      <w:r>
        <w:rPr>
          <w:rFonts w:hint="eastAsia" w:ascii="仿宋" w:hAnsi="仿宋" w:eastAsia="仿宋" w:cs="仿宋"/>
          <w:bCs/>
          <w:color w:val="333333"/>
          <w:sz w:val="32"/>
          <w:szCs w:val="32"/>
          <w:shd w:val="clear" w:color="auto" w:fill="FFFFFF"/>
        </w:rPr>
        <w:t>结合我县农业和农机化发展实际，制定本方案。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b/>
          <w:bCs/>
          <w:spacing w:val="6"/>
          <w:kern w:val="0"/>
          <w:sz w:val="32"/>
          <w:szCs w:val="32"/>
          <w:lang w:val="en-US"/>
        </w:rPr>
      </w:pPr>
      <w:r>
        <w:rPr>
          <w:rFonts w:hint="eastAsia" w:ascii="仿宋" w:hAnsi="仿宋" w:eastAsia="仿宋" w:cs="仿宋"/>
          <w:b/>
          <w:bCs/>
          <w:color w:val="000000"/>
          <w:spacing w:val="6"/>
          <w:kern w:val="0"/>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color w:val="000000"/>
          <w:spacing w:val="6"/>
          <w:kern w:val="0"/>
          <w:sz w:val="32"/>
          <w:szCs w:val="32"/>
          <w:lang w:val="en-US" w:eastAsia="zh-CN" w:bidi="ar"/>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w:t>
      </w:r>
      <w:r>
        <w:rPr>
          <w:rFonts w:hint="eastAsia" w:ascii="仿宋" w:hAnsi="仿宋" w:eastAsia="仿宋" w:cs="仿宋"/>
          <w:spacing w:val="6"/>
          <w:kern w:val="2"/>
          <w:sz w:val="32"/>
          <w:szCs w:val="32"/>
          <w:lang w:val="en-US" w:eastAsia="zh-CN" w:bidi="ar"/>
        </w:rPr>
        <w:t>“3+1”</w:t>
      </w:r>
      <w:r>
        <w:rPr>
          <w:rFonts w:hint="eastAsia" w:ascii="仿宋" w:hAnsi="仿宋" w:eastAsia="仿宋" w:cs="仿宋"/>
          <w:color w:val="000000"/>
          <w:spacing w:val="6"/>
          <w:kern w:val="0"/>
          <w:sz w:val="32"/>
          <w:szCs w:val="32"/>
          <w:lang w:val="en-US" w:eastAsia="zh-CN" w:bidi="ar"/>
        </w:rPr>
        <w:t>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color w:val="000000"/>
          <w:spacing w:val="6"/>
          <w:kern w:val="0"/>
          <w:sz w:val="32"/>
          <w:szCs w:val="32"/>
          <w:lang w:val="en-US"/>
        </w:rPr>
      </w:pPr>
      <w:r>
        <w:rPr>
          <w:rFonts w:hint="eastAsia" w:ascii="仿宋" w:hAnsi="仿宋" w:eastAsia="仿宋" w:cs="仿宋"/>
          <w:b/>
          <w:bCs/>
          <w:color w:val="000000"/>
          <w:spacing w:val="6"/>
          <w:kern w:val="0"/>
          <w:sz w:val="32"/>
          <w:szCs w:val="32"/>
          <w:lang w:val="en-US" w:eastAsia="zh-CN" w:bidi="ar"/>
        </w:rPr>
        <w:t>二、补贴范围和补贴机具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color w:val="000000"/>
          <w:spacing w:val="6"/>
          <w:kern w:val="0"/>
          <w:sz w:val="32"/>
          <w:szCs w:val="32"/>
          <w:lang w:val="en-US" w:eastAsia="zh-CN" w:bidi="ar"/>
        </w:rPr>
        <w:t>泽普县享受中央财政补贴的机具种类范围为15大类42个小类155个品目，补贴范围内机具敞开补贴。优先保障粮棉、林果、畜牧养殖、设施、特色等重要农产品生产以及支持残膜回收、翻堆肥等农业绿色发展和数字化发展所需机具的补贴需要，将更多符合条件的高端、复式、智能产品纳入补贴，提高补贴标准，加大补贴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color w:val="000000"/>
          <w:spacing w:val="6"/>
          <w:kern w:val="0"/>
          <w:sz w:val="32"/>
          <w:szCs w:val="32"/>
          <w:lang w:val="en-US" w:eastAsia="zh-CN" w:bidi="ar"/>
        </w:rPr>
        <w:t>补贴机具必须是补贴范围内的产品（农机专项鉴定产品、农机新产品除外），同时还应具备以下资质之一：</w:t>
      </w:r>
      <w:r>
        <w:rPr>
          <w:rFonts w:hint="eastAsia" w:ascii="仿宋" w:hAnsi="仿宋" w:eastAsia="仿宋" w:cs="仿宋"/>
          <w:spacing w:val="6"/>
          <w:kern w:val="2"/>
          <w:sz w:val="32"/>
          <w:szCs w:val="32"/>
          <w:lang w:val="en-US" w:eastAsia="zh-CN" w:bidi="ar"/>
        </w:rPr>
        <w:t>（1）获得农业机械试验鉴定证书（包括尚在有效期内的农业机械推广鉴定证书）；（2）获得农机强制性产品认证证书；（3）列</w:t>
      </w:r>
      <w:r>
        <w:rPr>
          <w:rFonts w:hint="eastAsia" w:ascii="仿宋" w:hAnsi="仿宋" w:eastAsia="仿宋" w:cs="仿宋"/>
          <w:color w:val="000000"/>
          <w:spacing w:val="6"/>
          <w:kern w:val="0"/>
          <w:sz w:val="32"/>
          <w:szCs w:val="32"/>
          <w:lang w:val="en-US" w:eastAsia="zh-CN" w:bidi="ar"/>
        </w:rPr>
        <w:t>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大力支持农机创新产品列入补贴范围。全面贯彻落实新修订的《农业机械试验鉴定办法》，积极开展农机专项鉴定，加快农机创新产品获得农机试验鉴定证书步伐，并按规定列入补贴范围。根据上级行业部门的安排和实际情况，重点补贴建设标准成熟的烘干机配套设施、温室大棚骨架和标准化猪舍钢结构、智能养殖设备、蔬菜初加工成套设备、林果初加工成套设备，植保无人驾驶航空器和初加工成套设施装备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b/>
          <w:bCs/>
          <w:color w:val="000000"/>
          <w:spacing w:val="6"/>
          <w:kern w:val="0"/>
          <w:sz w:val="32"/>
          <w:szCs w:val="32"/>
          <w:lang w:val="en-US" w:eastAsia="zh-CN" w:bidi="ar"/>
        </w:rPr>
        <w:t>三、补贴对象和补贴标准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b/>
          <w:color w:val="333333"/>
          <w:sz w:val="32"/>
          <w:szCs w:val="32"/>
          <w:shd w:val="clear" w:color="auto" w:fill="FFFFFF"/>
        </w:rPr>
        <w:t>（一）补贴对象。</w:t>
      </w:r>
      <w:r>
        <w:rPr>
          <w:rFonts w:hint="eastAsia" w:ascii="仿宋" w:hAnsi="仿宋" w:eastAsia="仿宋" w:cs="仿宋"/>
          <w:color w:val="000000"/>
          <w:spacing w:val="6"/>
          <w:kern w:val="0"/>
          <w:sz w:val="32"/>
          <w:szCs w:val="32"/>
          <w:lang w:val="en-US" w:eastAsia="zh-CN" w:bidi="ar"/>
        </w:rPr>
        <w:t>补贴对象为从事农业生产的个人和农业生产经营组织（购机者），其中农业生产经营组织包括农村集体经济组织、农民专业合作经济组织、农业企业和其他从事农业生产经营的组织。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spacing w:val="6"/>
          <w:sz w:val="32"/>
          <w:szCs w:val="32"/>
          <w:lang w:val="en-US"/>
        </w:rPr>
      </w:pPr>
      <w:r>
        <w:rPr>
          <w:rFonts w:hint="eastAsia" w:ascii="仿宋" w:hAnsi="仿宋" w:eastAsia="仿宋" w:cs="仿宋"/>
          <w:b/>
          <w:color w:val="333333"/>
          <w:kern w:val="2"/>
          <w:sz w:val="32"/>
          <w:szCs w:val="32"/>
          <w:shd w:val="clear" w:color="auto" w:fill="FFFFFF"/>
        </w:rPr>
        <w:t>（二）补贴标准。</w:t>
      </w:r>
      <w:r>
        <w:rPr>
          <w:rFonts w:hint="eastAsia" w:ascii="仿宋" w:hAnsi="仿宋" w:eastAsia="仿宋" w:cs="仿宋"/>
          <w:color w:val="000000"/>
          <w:spacing w:val="6"/>
          <w:kern w:val="0"/>
          <w:sz w:val="32"/>
          <w:szCs w:val="32"/>
          <w:lang w:val="en-US" w:eastAsia="zh-CN" w:bidi="ar"/>
        </w:rPr>
        <w:t>中央财政农机购置补贴实行定额补贴，即同一种类、同一档次农业机械实行统一的补贴标准。其中，通用类机具补贴额不超过农业农村部发布的最高补贴额。一般补贴机具单机补贴限额原则上不超</w:t>
      </w:r>
      <w:r>
        <w:rPr>
          <w:rFonts w:hint="eastAsia" w:ascii="仿宋" w:hAnsi="仿宋" w:eastAsia="仿宋" w:cs="仿宋"/>
          <w:spacing w:val="6"/>
          <w:kern w:val="2"/>
          <w:sz w:val="32"/>
          <w:szCs w:val="32"/>
          <w:lang w:val="en-US" w:eastAsia="zh-CN" w:bidi="ar"/>
        </w:rPr>
        <w:t>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sz w:val="32"/>
          <w:szCs w:val="32"/>
          <w:lang w:val="en-US"/>
        </w:rPr>
      </w:pPr>
      <w:r>
        <w:rPr>
          <w:rFonts w:hint="eastAsia" w:ascii="仿宋" w:hAnsi="仿宋" w:eastAsia="仿宋" w:cs="仿宋"/>
          <w:color w:val="000000"/>
          <w:spacing w:val="6"/>
          <w:kern w:val="0"/>
          <w:sz w:val="32"/>
          <w:szCs w:val="32"/>
          <w:lang w:val="en-US" w:eastAsia="zh-CN" w:bidi="ar"/>
        </w:rPr>
        <w:t>围绕粮食生产薄弱环节以及高端、复式、智能农机产品的推广应用，选择不超过10个品目的产品提高补贴额，其补贴额测算比例可提</w:t>
      </w:r>
      <w:r>
        <w:rPr>
          <w:rFonts w:hint="eastAsia" w:ascii="仿宋" w:hAnsi="仿宋" w:eastAsia="仿宋" w:cs="仿宋"/>
          <w:spacing w:val="6"/>
          <w:kern w:val="2"/>
          <w:sz w:val="32"/>
          <w:szCs w:val="32"/>
          <w:lang w:val="en-US" w:eastAsia="zh-CN" w:bidi="ar"/>
        </w:rPr>
        <w:t>高至35%。今年起，对我县保有量明显过多、技术相对落后的轮式拖拉机等机具品目或档次降低补贴标准，确保到2023年将其补贴机具补贴额测算比例降低至15%及以下。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color w:val="000000"/>
          <w:spacing w:val="6"/>
          <w:kern w:val="0"/>
          <w:sz w:val="32"/>
          <w:szCs w:val="32"/>
          <w:lang w:val="en-US" w:eastAsia="zh-CN" w:bidi="ar"/>
        </w:rPr>
        <w:t>保持补贴额总体稳定，全面公开农机购置补贴机具分类分档与补贴额一览表，加强宣传，引导购机者根据各档次的补贴定额自主议价，不再对外公布具体产品的补贴额。在补贴政策实施过程中发现具体产品或档次的中央财政资金实际补贴比例超</w:t>
      </w:r>
      <w:r>
        <w:rPr>
          <w:rFonts w:hint="eastAsia" w:ascii="仿宋" w:hAnsi="仿宋" w:eastAsia="仿宋" w:cs="仿宋"/>
          <w:spacing w:val="6"/>
          <w:kern w:val="2"/>
          <w:sz w:val="32"/>
          <w:szCs w:val="32"/>
          <w:lang w:val="en-US" w:eastAsia="zh-CN" w:bidi="ar"/>
        </w:rPr>
        <w:t>过50%的，及时上报上级行业部门及组织调查，对有违规情节的，按相关规定处理；对无违规情节的补贴申请，可按原规定兑付补贴资金。</w:t>
      </w:r>
      <w:r>
        <w:rPr>
          <w:rFonts w:hint="eastAsia" w:ascii="仿宋" w:hAnsi="仿宋" w:eastAsia="仿宋" w:cs="仿宋"/>
          <w:bCs/>
          <w:color w:val="333333"/>
          <w:kern w:val="2"/>
          <w:sz w:val="32"/>
          <w:szCs w:val="32"/>
          <w:shd w:val="clear" w:color="auto" w:fill="FFFFFF"/>
        </w:rPr>
        <w:t>继续实施</w:t>
      </w:r>
      <w:r>
        <w:rPr>
          <w:rFonts w:hint="eastAsia" w:ascii="仿宋" w:hAnsi="仿宋" w:eastAsia="仿宋" w:cs="仿宋"/>
          <w:spacing w:val="6"/>
          <w:kern w:val="2"/>
          <w:sz w:val="32"/>
          <w:szCs w:val="32"/>
          <w:lang w:val="en-US" w:eastAsia="zh-CN" w:bidi="ar"/>
        </w:rPr>
        <w:t>《农业部办公厅 财政部办公厅关于在西藏和新疆南疆地区开展差别化农机购置补贴试点的通知》（农办财〔2017〕19号）执行。</w:t>
      </w:r>
      <w:r>
        <w:rPr>
          <w:rFonts w:hint="eastAsia" w:ascii="仿宋" w:hAnsi="仿宋" w:eastAsia="仿宋" w:cs="仿宋"/>
          <w:color w:val="000000"/>
          <w:spacing w:val="6"/>
          <w:kern w:val="0"/>
          <w:sz w:val="32"/>
          <w:szCs w:val="32"/>
          <w:lang w:val="en-US" w:eastAsia="zh-CN" w:bidi="ar"/>
        </w:rPr>
        <w:t>具体标准按照自治区农业农村厅、财政厅统一发布的《农机购置补贴机具补贴额一览表》执行，具体产品补贴额度继续采取“定额+限比”方式确定。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（三）补贴数量。</w:t>
      </w:r>
      <w:r>
        <w:rPr>
          <w:rFonts w:hint="eastAsia" w:ascii="仿宋" w:hAnsi="仿宋" w:eastAsia="仿宋" w:cs="仿宋"/>
          <w:color w:val="000000"/>
          <w:spacing w:val="6"/>
          <w:kern w:val="0"/>
          <w:sz w:val="32"/>
          <w:szCs w:val="32"/>
          <w:lang w:val="en-US" w:eastAsia="zh-CN" w:bidi="ar"/>
        </w:rPr>
        <w:t>一是农机购置补贴数量规定。普通群众原则上一户购机者年度内享受补贴机具台数不超过5台套（拖拉机2台，农机具3台），自带动力的大型农业机械（拖拉机以外）列为农机具计算，数量不超过2台，农业用北斗终端（导航）2套，不带动力的配套农机具允许购买同样型号的机具享受补贴政策。农民专业合作社和农业生产经营企业享受补贴机具数量原则上不超过40台套（拖拉机10台，农机具30台），农业用北斗终端（导航）10套，自带动力的大型农业机械列为农机具计算，数量不超过5台。二是超额补贴数量规定。因生产经营需要群众购买机械数量超过5台套，合作社和生产经营企业超过40台套的，自行提交书面申请，由村委会证明，经乡镇人民政府、村委会根据购机者从事农业生产规模和农机具的需求量研究同意后，报县农机购置补贴领导小组，县农机购置补贴领导小组研究同意后办理补贴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b/>
          <w:bCs/>
          <w:spacing w:val="6"/>
          <w:kern w:val="0"/>
          <w:sz w:val="32"/>
          <w:szCs w:val="32"/>
          <w:lang w:val="en-US"/>
        </w:rPr>
      </w:pPr>
      <w:r>
        <w:rPr>
          <w:rFonts w:hint="eastAsia" w:ascii="仿宋" w:hAnsi="仿宋" w:eastAsia="仿宋" w:cs="仿宋"/>
          <w:b/>
          <w:bCs/>
          <w:color w:val="000000"/>
          <w:spacing w:val="6"/>
          <w:kern w:val="0"/>
          <w:sz w:val="32"/>
          <w:szCs w:val="32"/>
          <w:lang w:val="en-US" w:eastAsia="zh-CN" w:bidi="ar"/>
        </w:rPr>
        <w:t>四、资金分配与使用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color w:val="000000"/>
          <w:spacing w:val="6"/>
          <w:kern w:val="0"/>
          <w:sz w:val="32"/>
          <w:szCs w:val="32"/>
          <w:lang w:val="en-US" w:eastAsia="zh-CN" w:bidi="ar"/>
        </w:rPr>
        <w:t>农机购置补贴支出主要用于支持购置先进适用农业机械，以及开展有关试点和农机报废更新等方面。对于上年超录部分的优先使用下年年度资金进行兑付，兑付标准按照上年标准执行。</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进一步加快推进农机报废更新补贴工作。机具报废按照《新疆维吾尔自治区农业机械化促进条例》第三章第二十三条之规定，以及</w:t>
      </w:r>
      <w:r>
        <w:rPr>
          <w:rFonts w:hint="eastAsia" w:ascii="仿宋" w:hAnsi="仿宋" w:eastAsia="仿宋" w:cs="仿宋"/>
          <w:spacing w:val="6"/>
          <w:kern w:val="2"/>
          <w:sz w:val="32"/>
          <w:szCs w:val="32"/>
          <w:lang w:val="en-US" w:eastAsia="zh-CN" w:bidi="ar"/>
        </w:rPr>
        <w:t>《新疆维吾尔自治区农业机械报废更新补贴实施方案》（新农机〔2020〕151号）规定的进行申报，对报废农机回收的农机合作社</w:t>
      </w:r>
      <w:r>
        <w:rPr>
          <w:rFonts w:hint="eastAsia" w:ascii="仿宋" w:hAnsi="仿宋" w:eastAsia="仿宋" w:cs="仿宋"/>
          <w:color w:val="000000"/>
          <w:spacing w:val="6"/>
          <w:kern w:val="0"/>
          <w:sz w:val="32"/>
          <w:szCs w:val="32"/>
          <w:lang w:val="en-US" w:eastAsia="zh-CN" w:bidi="ar"/>
        </w:rPr>
        <w:t>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根据地区财政局和农业农村局的有关文件精神，2021年下发给泽普县农机购置补贴资金300万元，原则上办理补贴时优先兑现2020年购置的机械进行优先补贴，保障2020年已申请的农机具补贴完后，再实施2021年的机具补贴，实施补贴时按照购置发票上开票日期按1-12月份顺序进行补贴。</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b/>
          <w:bCs/>
          <w:color w:val="000000"/>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五、实施范围、操作流程</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县农业农村局提出补贴资金申领事项，签署告知承诺书，承诺购买行为、发票购机价格等信息真实有效后，按相关规定申办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b/>
          <w:bCs/>
          <w:color w:val="000000"/>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操作流程：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（一）发布实施规定。</w:t>
      </w:r>
      <w:r>
        <w:rPr>
          <w:rFonts w:hint="eastAsia" w:ascii="仿宋" w:hAnsi="仿宋" w:eastAsia="仿宋" w:cs="仿宋"/>
          <w:color w:val="000000"/>
          <w:spacing w:val="6"/>
          <w:kern w:val="0"/>
          <w:sz w:val="32"/>
          <w:szCs w:val="32"/>
          <w:lang w:val="en-US" w:eastAsia="zh-CN" w:bidi="ar"/>
        </w:rPr>
        <w:t>县农业农村局、财政局按职责分工和有关规定发布实施方案、操作程序、补贴额一览表、补贴机具信息表、咨询投诉举报电话等信息。</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（二）自主选机购机。</w:t>
      </w:r>
      <w:r>
        <w:rPr>
          <w:rFonts w:hint="eastAsia" w:ascii="仿宋" w:hAnsi="仿宋" w:eastAsia="仿宋" w:cs="仿宋"/>
          <w:color w:val="000000"/>
          <w:spacing w:val="6"/>
          <w:kern w:val="0"/>
          <w:sz w:val="32"/>
          <w:szCs w:val="32"/>
          <w:lang w:val="en-US" w:eastAsia="zh-CN" w:bidi="ar"/>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自主使用、依法依规处置。</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b w:val="0"/>
          <w:bCs w:val="0"/>
          <w:color w:val="auto"/>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（三）补贴资金申请。</w:t>
      </w:r>
      <w:r>
        <w:rPr>
          <w:rFonts w:hint="eastAsia" w:ascii="仿宋" w:hAnsi="仿宋" w:eastAsia="仿宋" w:cs="仿宋"/>
          <w:b w:val="0"/>
          <w:bCs w:val="0"/>
          <w:color w:val="000000"/>
          <w:spacing w:val="6"/>
          <w:kern w:val="0"/>
          <w:sz w:val="32"/>
          <w:szCs w:val="32"/>
          <w:lang w:val="en-US" w:eastAsia="zh-CN" w:bidi="ar"/>
        </w:rPr>
        <w:t>购机者自主向当地乡（镇、场）提出补贴资金申领事项，按规定提交申请资料，其真实性、完整性和有效性由购机者和补贴机具产销企业负责，并承担相关法律责任。实行牌证管理的机具，要先办理牌证照。</w:t>
      </w:r>
      <w:r>
        <w:rPr>
          <w:rFonts w:hint="eastAsia" w:ascii="仿宋" w:hAnsi="仿宋" w:eastAsia="仿宋" w:cs="仿宋"/>
          <w:b w:val="0"/>
          <w:bCs w:val="0"/>
          <w:color w:val="auto"/>
          <w:spacing w:val="6"/>
          <w:kern w:val="0"/>
          <w:sz w:val="32"/>
          <w:szCs w:val="32"/>
          <w:lang w:val="en-US" w:eastAsia="zh-CN" w:bidi="ar"/>
        </w:rPr>
        <w:t xml:space="preserve">严禁以任何方式授予补贴机具产销企业进入农机购置补贴辅助管理系统办理补贴申请的具体操作权限，严禁补贴机具产销企业代替购机者到主管部门办理补贴申请手续。 </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color w:val="000000"/>
          <w:spacing w:val="6"/>
          <w:kern w:val="0"/>
          <w:sz w:val="32"/>
          <w:szCs w:val="32"/>
          <w:lang w:val="en-US" w:eastAsia="zh-CN" w:bidi="ar"/>
        </w:rPr>
        <w:t>县农业农村局全面实行办理服务系统常年连续开放，推广使用带有人脸识别功能的手</w:t>
      </w:r>
      <w:r>
        <w:rPr>
          <w:rFonts w:hint="eastAsia" w:ascii="仿宋" w:hAnsi="仿宋" w:eastAsia="仿宋" w:cs="仿宋"/>
          <w:spacing w:val="6"/>
          <w:kern w:val="2"/>
          <w:sz w:val="32"/>
          <w:szCs w:val="32"/>
          <w:lang w:val="en-US" w:eastAsia="zh-CN" w:bidi="ar"/>
        </w:rPr>
        <w:t>机App等信息化技术，尽量方便购机者，当年可用农机购置补贴资金申请数量达到资金总量超过100%时，停</w:t>
      </w:r>
      <w:r>
        <w:rPr>
          <w:rFonts w:hint="eastAsia" w:ascii="仿宋" w:hAnsi="仿宋" w:eastAsia="仿宋" w:cs="仿宋"/>
          <w:color w:val="000000"/>
          <w:spacing w:val="6"/>
          <w:kern w:val="0"/>
          <w:sz w:val="32"/>
          <w:szCs w:val="32"/>
          <w:lang w:val="en-US" w:eastAsia="zh-CN" w:bidi="ar"/>
        </w:rPr>
        <w:t>止受理补贴申请。</w:t>
      </w:r>
    </w:p>
    <w:p>
      <w:pPr>
        <w:pStyle w:val="3"/>
        <w:keepNext w:val="0"/>
        <w:keepLines w:val="0"/>
        <w:pageBreakBefore w:val="0"/>
        <w:widowControl/>
        <w:kinsoku/>
        <w:wordWrap/>
        <w:overflowPunct/>
        <w:topLinePunct w:val="0"/>
        <w:autoSpaceDE/>
        <w:autoSpaceDN/>
        <w:bidi w:val="0"/>
        <w:adjustRightInd/>
        <w:snapToGrid/>
        <w:spacing w:line="600" w:lineRule="exact"/>
        <w:ind w:firstLine="656" w:firstLineChars="200"/>
        <w:jc w:val="both"/>
        <w:textAlignment w:val="auto"/>
        <w:rPr>
          <w:rFonts w:hint="eastAsia" w:ascii="仿宋" w:hAnsi="仿宋" w:eastAsia="仿宋" w:cs="仿宋"/>
          <w:color w:val="000000"/>
          <w:spacing w:val="6"/>
          <w:kern w:val="0"/>
          <w:sz w:val="32"/>
          <w:szCs w:val="32"/>
          <w:lang w:val="en-US" w:eastAsia="zh-CN" w:bidi="ar"/>
        </w:rPr>
      </w:pPr>
      <w:r>
        <w:rPr>
          <w:rFonts w:hint="eastAsia" w:ascii="仿宋" w:hAnsi="仿宋" w:eastAsia="仿宋" w:cs="仿宋"/>
          <w:b/>
          <w:bCs/>
          <w:color w:val="000000"/>
          <w:spacing w:val="6"/>
          <w:kern w:val="0"/>
          <w:sz w:val="32"/>
          <w:szCs w:val="32"/>
          <w:lang w:val="en-US" w:eastAsia="zh-CN" w:bidi="ar"/>
        </w:rPr>
        <w:t>（四）补贴机具核实</w:t>
      </w:r>
      <w:r>
        <w:rPr>
          <w:rFonts w:hint="eastAsia" w:ascii="仿宋" w:hAnsi="仿宋" w:eastAsia="仿宋" w:cs="仿宋"/>
          <w:color w:val="000000"/>
          <w:spacing w:val="6"/>
          <w:kern w:val="0"/>
          <w:sz w:val="32"/>
          <w:szCs w:val="32"/>
          <w:lang w:val="en-US" w:eastAsia="zh-CN" w:bidi="ar"/>
        </w:rPr>
        <w:t>。乡（镇、场）农业发展中心负责农机购置补贴机具核实工作。核验流程必须在受理购机补贴申请后30个工作日内完成。对重点机具的核验要做到“见人、见机、见票”；对实行牌证管理的补贴机具，可由农机安全监理机构在上牌过程中一并核验；对一般配套农机具的核验可委托村委会核实，事后核查等方式。对符合条件可以受理的，应于13个工作日内（不含公示时间）完成相关核验工作，并在农机购置补贴信息公开专栏实时公布补贴申请信息，公示时间不少于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spacing w:val="6"/>
          <w:kern w:val="0"/>
          <w:sz w:val="32"/>
          <w:szCs w:val="32"/>
          <w:lang w:val="en-US"/>
        </w:rPr>
      </w:pPr>
      <w:r>
        <w:rPr>
          <w:rFonts w:hint="eastAsia" w:ascii="仿宋" w:hAnsi="仿宋" w:eastAsia="仿宋" w:cs="仿宋"/>
          <w:b/>
          <w:bCs/>
          <w:color w:val="000000"/>
          <w:spacing w:val="6"/>
          <w:kern w:val="0"/>
          <w:sz w:val="32"/>
          <w:szCs w:val="32"/>
          <w:lang w:val="en-US" w:eastAsia="zh-CN" w:bidi="ar"/>
        </w:rPr>
        <w:t>5、补贴资金兑付。</w:t>
      </w:r>
      <w:r>
        <w:rPr>
          <w:rFonts w:hint="eastAsia" w:ascii="仿宋" w:hAnsi="仿宋" w:eastAsia="仿宋" w:cs="仿宋"/>
          <w:color w:val="000000"/>
          <w:spacing w:val="6"/>
          <w:kern w:val="0"/>
          <w:sz w:val="32"/>
          <w:szCs w:val="32"/>
          <w:lang w:val="en-US" w:eastAsia="zh-CN" w:bidi="ar"/>
        </w:rPr>
        <w:t>公示期满无异议后，乡（镇、场）将相关资料分期分批报县农业农村局、财政部门审核。审核通过后，由财政部门分期分批将补贴资金及时发放到卡（农民）或以其他有效形式发放到补贴对象。因资金不足原因需要延期兑付的，应告知购机者，县农业农村局向上级行业部门上报告资金供需情况。因当年财政补贴资金规模不够、办理手续时间紧张等无法享受补贴的，可在下一个年度优先兑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b/>
          <w:bCs/>
          <w:spacing w:val="6"/>
          <w:kern w:val="0"/>
          <w:sz w:val="32"/>
          <w:szCs w:val="32"/>
          <w:lang w:val="en-US"/>
        </w:rPr>
      </w:pPr>
      <w:r>
        <w:rPr>
          <w:rFonts w:hint="eastAsia" w:ascii="仿宋" w:hAnsi="仿宋" w:eastAsia="仿宋" w:cs="仿宋"/>
          <w:b/>
          <w:bCs/>
          <w:color w:val="000000"/>
          <w:spacing w:val="6"/>
          <w:kern w:val="0"/>
          <w:sz w:val="32"/>
          <w:szCs w:val="32"/>
          <w:lang w:val="en-US" w:eastAsia="zh-CN" w:bidi="ar"/>
        </w:rPr>
        <w:t>六、工作要求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56"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
          <w:bCs/>
          <w:color w:val="000000"/>
          <w:spacing w:val="6"/>
          <w:kern w:val="0"/>
          <w:sz w:val="32"/>
          <w:szCs w:val="32"/>
          <w:lang w:val="en-US" w:eastAsia="zh-CN" w:bidi="ar"/>
        </w:rPr>
        <w:t>（一）加强组织领导。</w:t>
      </w:r>
      <w:r>
        <w:rPr>
          <w:rFonts w:hint="eastAsia" w:ascii="仿宋" w:hAnsi="仿宋" w:eastAsia="仿宋" w:cs="仿宋"/>
          <w:bCs/>
          <w:color w:val="333333"/>
          <w:kern w:val="2"/>
          <w:sz w:val="32"/>
          <w:szCs w:val="32"/>
          <w:shd w:val="clear" w:color="auto" w:fill="FFFFFF"/>
        </w:rPr>
        <w:t>为加强对农机购置补贴工作的监督管理，公正、透明、高效落实好20</w:t>
      </w:r>
      <w:r>
        <w:rPr>
          <w:rFonts w:hint="eastAsia" w:ascii="仿宋" w:hAnsi="仿宋" w:eastAsia="仿宋" w:cs="仿宋"/>
          <w:bCs/>
          <w:color w:val="333333"/>
          <w:kern w:val="2"/>
          <w:sz w:val="32"/>
          <w:szCs w:val="32"/>
          <w:shd w:val="clear" w:color="auto" w:fill="FFFFFF"/>
          <w:lang w:val="en-US" w:eastAsia="zh-CN"/>
        </w:rPr>
        <w:t>21</w:t>
      </w:r>
      <w:r>
        <w:rPr>
          <w:rFonts w:hint="eastAsia" w:ascii="仿宋" w:hAnsi="仿宋" w:eastAsia="仿宋" w:cs="仿宋"/>
          <w:bCs/>
          <w:color w:val="333333"/>
          <w:kern w:val="2"/>
          <w:sz w:val="32"/>
          <w:szCs w:val="32"/>
          <w:shd w:val="clear" w:color="auto" w:fill="FFFFFF"/>
        </w:rPr>
        <w:t>年农业机械购置补贴工作，成立农机购置补贴工作领导小组，成员如下：</w:t>
      </w:r>
    </w:p>
    <w:p>
      <w:pPr>
        <w:pStyle w:val="3"/>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 xml:space="preserve">组  长：吐鲁洪·卡地尔      </w:t>
      </w:r>
      <w:r>
        <w:rPr>
          <w:rFonts w:hint="eastAsia" w:ascii="仿宋" w:hAnsi="仿宋" w:eastAsia="仿宋" w:cs="仿宋"/>
          <w:bCs/>
          <w:color w:val="333333"/>
          <w:kern w:val="2"/>
          <w:sz w:val="32"/>
          <w:szCs w:val="32"/>
          <w:shd w:val="clear" w:color="auto" w:fill="FFFFFF"/>
          <w:lang w:val="en-US" w:eastAsia="zh-CN"/>
        </w:rPr>
        <w:t xml:space="preserve"> </w:t>
      </w:r>
      <w:r>
        <w:rPr>
          <w:rFonts w:hint="eastAsia" w:ascii="仿宋" w:hAnsi="仿宋" w:eastAsia="仿宋" w:cs="仿宋"/>
          <w:bCs/>
          <w:color w:val="333333"/>
          <w:kern w:val="2"/>
          <w:sz w:val="32"/>
          <w:szCs w:val="32"/>
          <w:shd w:val="clear" w:color="auto" w:fill="FFFFFF"/>
        </w:rPr>
        <w:t>（县农业农村局局长）</w:t>
      </w:r>
    </w:p>
    <w:p>
      <w:pPr>
        <w:pStyle w:val="3"/>
        <w:keepNext w:val="0"/>
        <w:keepLines w:val="0"/>
        <w:pageBreakBefore w:val="0"/>
        <w:widowControl/>
        <w:tabs>
          <w:tab w:val="left" w:pos="2022"/>
        </w:tabs>
        <w:kinsoku/>
        <w:wordWrap/>
        <w:overflowPunct/>
        <w:topLinePunct w:val="0"/>
        <w:autoSpaceDE/>
        <w:autoSpaceDN/>
        <w:bidi w:val="0"/>
        <w:adjustRightInd/>
        <w:snapToGrid/>
        <w:spacing w:line="600" w:lineRule="exact"/>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 xml:space="preserve">副组长：李给堂              </w:t>
      </w:r>
      <w:r>
        <w:rPr>
          <w:rFonts w:hint="eastAsia" w:ascii="仿宋" w:hAnsi="仿宋" w:eastAsia="仿宋" w:cs="仿宋"/>
          <w:bCs/>
          <w:color w:val="333333"/>
          <w:kern w:val="2"/>
          <w:sz w:val="32"/>
          <w:szCs w:val="32"/>
          <w:shd w:val="clear" w:color="auto" w:fill="FFFFFF"/>
          <w:lang w:val="en-US" w:eastAsia="zh-CN"/>
        </w:rPr>
        <w:t xml:space="preserve"> </w:t>
      </w:r>
      <w:r>
        <w:rPr>
          <w:rFonts w:hint="eastAsia" w:ascii="仿宋" w:hAnsi="仿宋" w:eastAsia="仿宋" w:cs="仿宋"/>
          <w:bCs/>
          <w:color w:val="333333"/>
          <w:kern w:val="2"/>
          <w:sz w:val="32"/>
          <w:szCs w:val="32"/>
          <w:shd w:val="clear" w:color="auto" w:fill="FFFFFF"/>
        </w:rPr>
        <w:t>（县财政局局长）</w:t>
      </w:r>
    </w:p>
    <w:p>
      <w:pPr>
        <w:pStyle w:val="3"/>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成  员：</w:t>
      </w:r>
      <w:r>
        <w:rPr>
          <w:rFonts w:hint="eastAsia" w:ascii="仿宋" w:hAnsi="仿宋" w:eastAsia="仿宋" w:cs="仿宋"/>
          <w:bCs/>
          <w:color w:val="333333"/>
          <w:kern w:val="2"/>
          <w:sz w:val="32"/>
          <w:szCs w:val="32"/>
          <w:shd w:val="clear" w:color="auto" w:fill="FFFFFF"/>
          <w:lang w:eastAsia="zh-CN"/>
        </w:rPr>
        <w:t>木台力甫</w:t>
      </w:r>
      <w:r>
        <w:rPr>
          <w:rFonts w:hint="eastAsia" w:ascii="仿宋" w:hAnsi="仿宋" w:eastAsia="仿宋" w:cs="仿宋"/>
          <w:bCs/>
          <w:color w:val="333333"/>
          <w:kern w:val="2"/>
          <w:sz w:val="32"/>
          <w:szCs w:val="32"/>
          <w:shd w:val="clear" w:color="auto" w:fill="FFFFFF"/>
          <w:lang w:val="en-US" w:eastAsia="zh-CN"/>
        </w:rPr>
        <w:t>·买买提</w:t>
      </w:r>
      <w:r>
        <w:rPr>
          <w:rFonts w:hint="eastAsia" w:ascii="仿宋" w:hAnsi="仿宋" w:eastAsia="仿宋" w:cs="仿宋"/>
          <w:bCs/>
          <w:color w:val="333333"/>
          <w:kern w:val="2"/>
          <w:sz w:val="32"/>
          <w:szCs w:val="32"/>
          <w:shd w:val="clear" w:color="auto" w:fill="FFFFFF"/>
        </w:rPr>
        <w:t xml:space="preserve"> </w:t>
      </w:r>
      <w:r>
        <w:rPr>
          <w:rFonts w:hint="eastAsia" w:ascii="仿宋" w:hAnsi="仿宋" w:eastAsia="仿宋" w:cs="仿宋"/>
          <w:bCs/>
          <w:color w:val="333333"/>
          <w:kern w:val="2"/>
          <w:sz w:val="32"/>
          <w:szCs w:val="32"/>
          <w:shd w:val="clear" w:color="auto" w:fill="FFFFFF"/>
          <w:lang w:val="en-US" w:eastAsia="zh-CN"/>
        </w:rPr>
        <w:t xml:space="preserve"> </w:t>
      </w:r>
      <w:r>
        <w:rPr>
          <w:rFonts w:hint="eastAsia" w:ascii="仿宋" w:hAnsi="仿宋" w:eastAsia="仿宋" w:cs="仿宋"/>
          <w:bCs/>
          <w:color w:val="333333"/>
          <w:kern w:val="2"/>
          <w:sz w:val="32"/>
          <w:szCs w:val="32"/>
          <w:shd w:val="clear" w:color="auto" w:fill="FFFFFF"/>
        </w:rPr>
        <w:t>（县农业农村</w:t>
      </w:r>
      <w:r>
        <w:rPr>
          <w:rFonts w:hint="eastAsia" w:ascii="仿宋" w:hAnsi="仿宋" w:eastAsia="仿宋" w:cs="仿宋"/>
          <w:bCs/>
          <w:color w:val="333333"/>
          <w:kern w:val="2"/>
          <w:sz w:val="32"/>
          <w:szCs w:val="32"/>
          <w:shd w:val="clear" w:color="auto" w:fill="FFFFFF"/>
          <w:lang w:eastAsia="zh-CN"/>
        </w:rPr>
        <w:t>机械化发展中心</w:t>
      </w:r>
      <w:r>
        <w:rPr>
          <w:rFonts w:hint="eastAsia" w:ascii="仿宋" w:hAnsi="仿宋" w:eastAsia="仿宋" w:cs="仿宋"/>
          <w:bCs/>
          <w:color w:val="333333"/>
          <w:kern w:val="2"/>
          <w:sz w:val="32"/>
          <w:szCs w:val="32"/>
          <w:shd w:val="clear" w:color="auto" w:fill="FFFFFF"/>
        </w:rPr>
        <w:t xml:space="preserve">主任）              </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 xml:space="preserve">   </w:t>
      </w:r>
      <w:r>
        <w:rPr>
          <w:rFonts w:hint="eastAsia" w:ascii="仿宋" w:hAnsi="仿宋" w:eastAsia="仿宋" w:cs="仿宋"/>
          <w:bCs/>
          <w:color w:val="333333"/>
          <w:kern w:val="2"/>
          <w:sz w:val="32"/>
          <w:szCs w:val="32"/>
          <w:shd w:val="clear" w:color="auto" w:fill="FFFFFF"/>
          <w:lang w:val="en-US" w:eastAsia="zh-CN"/>
        </w:rPr>
        <w:t xml:space="preserve"> </w:t>
      </w:r>
      <w:r>
        <w:rPr>
          <w:rFonts w:hint="eastAsia" w:ascii="仿宋" w:hAnsi="仿宋" w:eastAsia="仿宋" w:cs="仿宋"/>
          <w:bCs/>
          <w:color w:val="333333"/>
          <w:kern w:val="2"/>
          <w:sz w:val="32"/>
          <w:szCs w:val="32"/>
          <w:shd w:val="clear" w:color="auto" w:fill="FFFFFF"/>
          <w:lang w:eastAsia="zh-CN"/>
        </w:rPr>
        <w:t>阿不都热西提</w:t>
      </w:r>
      <w:r>
        <w:rPr>
          <w:rFonts w:hint="eastAsia" w:ascii="仿宋" w:hAnsi="仿宋" w:eastAsia="仿宋" w:cs="仿宋"/>
          <w:bCs/>
          <w:color w:val="333333"/>
          <w:kern w:val="2"/>
          <w:sz w:val="32"/>
          <w:szCs w:val="32"/>
          <w:shd w:val="clear" w:color="auto" w:fill="FFFFFF"/>
          <w:lang w:val="en-US" w:eastAsia="zh-CN"/>
        </w:rPr>
        <w:t>·买买提</w:t>
      </w:r>
      <w:r>
        <w:rPr>
          <w:rFonts w:hint="eastAsia" w:ascii="仿宋" w:hAnsi="仿宋" w:eastAsia="仿宋" w:cs="仿宋"/>
          <w:bCs/>
          <w:color w:val="333333"/>
          <w:kern w:val="2"/>
          <w:sz w:val="32"/>
          <w:szCs w:val="32"/>
          <w:shd w:val="clear" w:color="auto" w:fill="FFFFFF"/>
        </w:rPr>
        <w:t>（</w:t>
      </w:r>
      <w:r>
        <w:rPr>
          <w:rFonts w:hint="eastAsia" w:ascii="仿宋" w:hAnsi="仿宋" w:eastAsia="仿宋" w:cs="仿宋"/>
          <w:bCs/>
          <w:color w:val="333333"/>
          <w:kern w:val="2"/>
          <w:sz w:val="32"/>
          <w:szCs w:val="32"/>
          <w:shd w:val="clear" w:color="auto" w:fill="FFFFFF"/>
          <w:lang w:eastAsia="zh-CN"/>
        </w:rPr>
        <w:t>机械化发展中心推广站站长</w:t>
      </w:r>
      <w:r>
        <w:rPr>
          <w:rFonts w:hint="eastAsia" w:ascii="仿宋" w:hAnsi="仿宋" w:eastAsia="仿宋" w:cs="仿宋"/>
          <w:bCs/>
          <w:color w:val="333333"/>
          <w:kern w:val="2"/>
          <w:sz w:val="32"/>
          <w:szCs w:val="32"/>
          <w:shd w:val="clear" w:color="auto" w:fill="FFFFFF"/>
        </w:rPr>
        <w:t>）</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 xml:space="preserve">    </w:t>
      </w:r>
      <w:r>
        <w:rPr>
          <w:rFonts w:hint="eastAsia" w:ascii="仿宋" w:hAnsi="仿宋" w:eastAsia="仿宋" w:cs="仿宋"/>
          <w:bCs/>
          <w:color w:val="333333"/>
          <w:kern w:val="2"/>
          <w:sz w:val="32"/>
          <w:szCs w:val="32"/>
          <w:shd w:val="clear" w:color="auto" w:fill="FFFFFF"/>
          <w:lang w:eastAsia="zh-CN"/>
        </w:rPr>
        <w:t>牙森</w:t>
      </w:r>
      <w:r>
        <w:rPr>
          <w:rFonts w:hint="eastAsia" w:ascii="仿宋" w:hAnsi="仿宋" w:eastAsia="仿宋" w:cs="仿宋"/>
          <w:bCs/>
          <w:color w:val="333333"/>
          <w:kern w:val="2"/>
          <w:sz w:val="32"/>
          <w:szCs w:val="32"/>
          <w:shd w:val="clear" w:color="auto" w:fill="FFFFFF"/>
          <w:lang w:val="en-US" w:eastAsia="zh-CN"/>
        </w:rPr>
        <w:t xml:space="preserve">·托合尼亚孜    </w:t>
      </w:r>
      <w:r>
        <w:rPr>
          <w:rFonts w:hint="eastAsia" w:ascii="仿宋" w:hAnsi="仿宋" w:eastAsia="仿宋" w:cs="仿宋"/>
          <w:bCs/>
          <w:color w:val="333333"/>
          <w:kern w:val="2"/>
          <w:sz w:val="32"/>
          <w:szCs w:val="32"/>
          <w:shd w:val="clear" w:color="auto" w:fill="FFFFFF"/>
        </w:rPr>
        <w:t>（农业农村</w:t>
      </w:r>
      <w:r>
        <w:rPr>
          <w:rFonts w:hint="eastAsia" w:ascii="仿宋" w:hAnsi="仿宋" w:eastAsia="仿宋" w:cs="仿宋"/>
          <w:bCs/>
          <w:color w:val="333333"/>
          <w:kern w:val="2"/>
          <w:sz w:val="32"/>
          <w:szCs w:val="32"/>
          <w:shd w:val="clear" w:color="auto" w:fill="FFFFFF"/>
          <w:lang w:eastAsia="zh-CN"/>
        </w:rPr>
        <w:t>机械化发展中心</w:t>
      </w:r>
      <w:r>
        <w:rPr>
          <w:rFonts w:hint="eastAsia" w:ascii="仿宋" w:hAnsi="仿宋" w:eastAsia="仿宋" w:cs="仿宋"/>
          <w:bCs/>
          <w:color w:val="333333"/>
          <w:kern w:val="2"/>
          <w:sz w:val="32"/>
          <w:szCs w:val="32"/>
          <w:shd w:val="clear" w:color="auto" w:fill="FFFFFF"/>
        </w:rPr>
        <w:t>干部）</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lang w:eastAsia="zh-CN"/>
        </w:rPr>
      </w:pPr>
      <w:r>
        <w:rPr>
          <w:rFonts w:hint="eastAsia" w:ascii="仿宋" w:hAnsi="仿宋" w:eastAsia="仿宋" w:cs="仿宋"/>
          <w:bCs/>
          <w:color w:val="333333"/>
          <w:kern w:val="2"/>
          <w:sz w:val="32"/>
          <w:szCs w:val="32"/>
          <w:shd w:val="clear" w:color="auto" w:fill="FFFFFF"/>
        </w:rPr>
        <w:t xml:space="preserve">    各乡镇</w:t>
      </w:r>
      <w:r>
        <w:rPr>
          <w:rFonts w:hint="eastAsia" w:ascii="仿宋" w:hAnsi="仿宋" w:eastAsia="仿宋" w:cs="仿宋"/>
          <w:bCs/>
          <w:color w:val="333333"/>
          <w:kern w:val="2"/>
          <w:sz w:val="32"/>
          <w:szCs w:val="32"/>
          <w:shd w:val="clear" w:color="auto" w:fill="FFFFFF"/>
          <w:lang w:eastAsia="zh-CN"/>
        </w:rPr>
        <w:t>农业发展中心</w:t>
      </w:r>
      <w:r>
        <w:rPr>
          <w:rFonts w:hint="eastAsia" w:ascii="仿宋" w:hAnsi="仿宋" w:eastAsia="仿宋" w:cs="仿宋"/>
          <w:bCs/>
          <w:color w:val="333333"/>
          <w:kern w:val="2"/>
          <w:sz w:val="32"/>
          <w:szCs w:val="32"/>
          <w:shd w:val="clear" w:color="auto" w:fill="FFFFFF"/>
        </w:rPr>
        <w:t>负责农机工作的领导</w:t>
      </w:r>
      <w:r>
        <w:rPr>
          <w:rFonts w:hint="eastAsia" w:ascii="仿宋" w:hAnsi="仿宋" w:eastAsia="仿宋" w:cs="仿宋"/>
          <w:bCs/>
          <w:color w:val="333333"/>
          <w:kern w:val="2"/>
          <w:sz w:val="32"/>
          <w:szCs w:val="32"/>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泽普县农业机械购置补贴领导小组办公室设在农业农村机械化</w:t>
      </w:r>
      <w:r>
        <w:rPr>
          <w:rFonts w:hint="eastAsia" w:ascii="仿宋" w:hAnsi="仿宋" w:eastAsia="仿宋" w:cs="仿宋"/>
          <w:bCs/>
          <w:color w:val="333333"/>
          <w:kern w:val="2"/>
          <w:sz w:val="32"/>
          <w:szCs w:val="32"/>
          <w:shd w:val="clear" w:color="auto" w:fill="FFFFFF"/>
          <w:lang w:eastAsia="zh-CN"/>
        </w:rPr>
        <w:t>发展中心</w:t>
      </w:r>
      <w:r>
        <w:rPr>
          <w:rFonts w:hint="eastAsia" w:ascii="仿宋" w:hAnsi="仿宋" w:eastAsia="仿宋" w:cs="仿宋"/>
          <w:bCs/>
          <w:color w:val="333333"/>
          <w:kern w:val="2"/>
          <w:sz w:val="32"/>
          <w:szCs w:val="32"/>
          <w:shd w:val="clear" w:color="auto" w:fill="FFFFFF"/>
        </w:rPr>
        <w:t>，主任由</w:t>
      </w:r>
      <w:r>
        <w:rPr>
          <w:rFonts w:hint="eastAsia" w:ascii="仿宋" w:hAnsi="仿宋" w:eastAsia="仿宋" w:cs="仿宋"/>
          <w:bCs/>
          <w:color w:val="333333"/>
          <w:kern w:val="2"/>
          <w:sz w:val="32"/>
          <w:szCs w:val="32"/>
          <w:shd w:val="clear" w:color="auto" w:fill="FFFFFF"/>
          <w:lang w:eastAsia="zh-CN"/>
        </w:rPr>
        <w:t>木台力甫</w:t>
      </w:r>
      <w:r>
        <w:rPr>
          <w:rFonts w:hint="eastAsia" w:ascii="仿宋" w:hAnsi="仿宋" w:eastAsia="仿宋" w:cs="仿宋"/>
          <w:bCs/>
          <w:color w:val="333333"/>
          <w:kern w:val="2"/>
          <w:sz w:val="32"/>
          <w:szCs w:val="32"/>
          <w:shd w:val="clear" w:color="auto" w:fill="FFFFFF"/>
          <w:lang w:val="en-US" w:eastAsia="zh-CN"/>
        </w:rPr>
        <w:t>·买买提</w:t>
      </w:r>
      <w:r>
        <w:rPr>
          <w:rFonts w:hint="eastAsia" w:ascii="仿宋" w:hAnsi="仿宋" w:eastAsia="仿宋" w:cs="仿宋"/>
          <w:bCs/>
          <w:color w:val="333333"/>
          <w:kern w:val="2"/>
          <w:sz w:val="32"/>
          <w:szCs w:val="32"/>
          <w:shd w:val="clear" w:color="auto" w:fill="FFFFFF"/>
        </w:rPr>
        <w:t>担任。</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Cs/>
          <w:color w:val="333333"/>
          <w:kern w:val="2"/>
          <w:sz w:val="32"/>
          <w:szCs w:val="32"/>
          <w:shd w:val="clear" w:color="auto" w:fill="FFFFFF"/>
        </w:rPr>
        <w:t>县财政、农业农村机械化</w:t>
      </w:r>
      <w:r>
        <w:rPr>
          <w:rFonts w:hint="eastAsia" w:ascii="仿宋" w:hAnsi="仿宋" w:eastAsia="仿宋" w:cs="仿宋"/>
          <w:bCs/>
          <w:color w:val="333333"/>
          <w:kern w:val="2"/>
          <w:sz w:val="32"/>
          <w:szCs w:val="32"/>
          <w:shd w:val="clear" w:color="auto" w:fill="FFFFFF"/>
          <w:lang w:eastAsia="zh-CN"/>
        </w:rPr>
        <w:t>发展中心</w:t>
      </w:r>
      <w:r>
        <w:rPr>
          <w:rFonts w:hint="eastAsia" w:ascii="仿宋" w:hAnsi="仿宋" w:eastAsia="仿宋" w:cs="仿宋"/>
          <w:bCs/>
          <w:color w:val="333333"/>
          <w:kern w:val="2"/>
          <w:sz w:val="32"/>
          <w:szCs w:val="32"/>
          <w:shd w:val="clear" w:color="auto" w:fill="FFFFFF"/>
        </w:rPr>
        <w:t>管理部门要切实加强组织领导，密切沟通配合，明确职责分工，形成工作合力。加强补贴工作业务培训，组织开展廉政警示教育，提高补贴工作人员业务素质和工作能力。县机械化</w:t>
      </w:r>
      <w:r>
        <w:rPr>
          <w:rFonts w:hint="eastAsia" w:ascii="仿宋" w:hAnsi="仿宋" w:eastAsia="仿宋" w:cs="仿宋"/>
          <w:bCs/>
          <w:color w:val="333333"/>
          <w:kern w:val="2"/>
          <w:sz w:val="32"/>
          <w:szCs w:val="32"/>
          <w:shd w:val="clear" w:color="auto" w:fill="FFFFFF"/>
          <w:lang w:eastAsia="zh-CN"/>
        </w:rPr>
        <w:t>发展中心</w:t>
      </w:r>
      <w:r>
        <w:rPr>
          <w:rFonts w:hint="eastAsia" w:ascii="仿宋" w:hAnsi="仿宋" w:eastAsia="仿宋" w:cs="仿宋"/>
          <w:bCs/>
          <w:color w:val="333333"/>
          <w:kern w:val="2"/>
          <w:sz w:val="32"/>
          <w:szCs w:val="32"/>
          <w:shd w:val="clear" w:color="auto" w:fill="FFFFFF"/>
        </w:rPr>
        <w:t>、财政管理部门，要组织</w:t>
      </w:r>
      <w:r>
        <w:rPr>
          <w:rFonts w:hint="eastAsia" w:ascii="仿宋" w:hAnsi="仿宋" w:eastAsia="仿宋" w:cs="仿宋"/>
          <w:bCs/>
          <w:color w:val="333333"/>
          <w:kern w:val="2"/>
          <w:sz w:val="32"/>
          <w:szCs w:val="32"/>
          <w:shd w:val="clear" w:color="auto" w:fill="FFFFFF"/>
          <w:lang w:eastAsia="zh-CN"/>
        </w:rPr>
        <w:t>好</w:t>
      </w:r>
      <w:r>
        <w:rPr>
          <w:rFonts w:hint="eastAsia" w:ascii="仿宋" w:hAnsi="仿宋" w:eastAsia="仿宋" w:cs="仿宋"/>
          <w:bCs/>
          <w:color w:val="333333"/>
          <w:kern w:val="2"/>
          <w:sz w:val="32"/>
          <w:szCs w:val="32"/>
          <w:shd w:val="clear" w:color="auto" w:fill="FFFFFF"/>
        </w:rPr>
        <w:t>实施农机购置补贴政策，认真做好补贴对象确认、补贴机具核实、补贴资金兑付、违规行为处理等工作。县农机购置补贴工作领导小组、农业农村局以及各乡镇（村委会）要进一步统一思想，提高认识，加强领导，密切配合，农业农村局与财政、纪检、乡镇（村委会）等部门做好沟通协调，切实做好补贴工作。县农机购置补贴工作领导小组将不定期对农机购置补贴工作进行检查，对享受补贴农户的资格和补贴机具的到位情况进行抽查，进一步确保农机购置补贴政策落实到位。</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
          <w:bCs w:val="0"/>
          <w:color w:val="333333"/>
          <w:kern w:val="2"/>
          <w:sz w:val="32"/>
          <w:szCs w:val="32"/>
          <w:shd w:val="clear" w:color="auto" w:fill="FFFFFF"/>
        </w:rPr>
        <w:t>（二）强化政策宣传。</w:t>
      </w:r>
      <w:r>
        <w:rPr>
          <w:rFonts w:hint="eastAsia" w:ascii="仿宋" w:hAnsi="仿宋" w:eastAsia="仿宋" w:cs="仿宋"/>
          <w:bCs/>
          <w:color w:val="333333"/>
          <w:kern w:val="2"/>
          <w:sz w:val="32"/>
          <w:szCs w:val="32"/>
          <w:shd w:val="clear" w:color="auto" w:fill="FFFFFF"/>
        </w:rPr>
        <w:t>为进一步提高群众和生产经营单位对政策的知晓率，增强政策的透明度，扩大政策的影响力,县文体广电局要利用电视、广播等媒体对农机购置补贴政策进行宣传，各乡镇（村委会）要充分利用村村通广播、宣传栏、村民小组学习、发放宣传单等方式广泛开展宣传，使农机购置补贴政策的宣传“进村入户”，让农民充分了解农机补贴政策的内容、程序及要求，真正做到家喻户晓、人人皆知。各乡镇（村委会）宣传工作时间不得少于15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
          <w:bCs w:val="0"/>
          <w:color w:val="333333"/>
          <w:kern w:val="2"/>
          <w:sz w:val="32"/>
          <w:szCs w:val="32"/>
          <w:shd w:val="clear" w:color="auto" w:fill="FFFFFF"/>
        </w:rPr>
        <w:t>（三）公开信息，接受监督。</w:t>
      </w:r>
      <w:r>
        <w:rPr>
          <w:rFonts w:hint="eastAsia" w:ascii="仿宋" w:hAnsi="仿宋" w:eastAsia="仿宋" w:cs="仿宋"/>
          <w:spacing w:val="6"/>
          <w:kern w:val="0"/>
          <w:sz w:val="32"/>
          <w:szCs w:val="32"/>
          <w:lang w:val="en-US" w:eastAsia="zh-CN" w:bidi="ar"/>
        </w:rPr>
        <w:t>县农业农村局要因地制宜、综合运用宣传挂图、报纸杂志、广播电视、互联网等方式，以及村务公开等渠道，全方位开展补贴政策与实施工作宣传解读，着力提升政策知晓率，切实保障购机者、生产经销企业和广大农民群众的知情权、监督权。</w:t>
      </w:r>
      <w:r>
        <w:rPr>
          <w:rFonts w:hint="eastAsia" w:ascii="仿宋" w:hAnsi="仿宋" w:eastAsia="仿宋" w:cs="仿宋"/>
          <w:bCs/>
          <w:color w:val="333333"/>
          <w:kern w:val="2"/>
          <w:sz w:val="32"/>
          <w:szCs w:val="32"/>
          <w:shd w:val="clear" w:color="auto" w:fill="FFFFFF"/>
        </w:rPr>
        <w:t>按照责任分工重点公开实施方案、新疆维吾尔自治区</w:t>
      </w:r>
      <w:r>
        <w:rPr>
          <w:rFonts w:hint="eastAsia" w:ascii="仿宋" w:hAnsi="仿宋" w:eastAsia="仿宋" w:cs="仿宋"/>
          <w:bCs/>
          <w:color w:val="333333"/>
          <w:kern w:val="2"/>
          <w:sz w:val="32"/>
          <w:szCs w:val="32"/>
          <w:shd w:val="clear" w:color="auto" w:fill="FFFFFF"/>
          <w:lang w:val="en-US" w:eastAsia="zh-CN"/>
        </w:rPr>
        <w:t>2021-2023</w:t>
      </w:r>
      <w:r>
        <w:rPr>
          <w:rFonts w:hint="eastAsia" w:ascii="仿宋" w:hAnsi="仿宋" w:eastAsia="仿宋" w:cs="仿宋"/>
          <w:bCs/>
          <w:color w:val="333333"/>
          <w:kern w:val="2"/>
          <w:sz w:val="32"/>
          <w:szCs w:val="32"/>
          <w:shd w:val="clear" w:color="auto" w:fill="FFFFFF"/>
        </w:rPr>
        <w:t>年农机购置补贴机具补贴额一览表、操作程序、投诉咨询方式、资金规模和使用进度、补贴受益对象和违规现象等信息。</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
          <w:bCs w:val="0"/>
          <w:color w:val="333333"/>
          <w:kern w:val="2"/>
          <w:sz w:val="32"/>
          <w:szCs w:val="32"/>
          <w:shd w:val="clear" w:color="auto" w:fill="FFFFFF"/>
        </w:rPr>
        <w:t>（四）加强市场监管。</w:t>
      </w:r>
      <w:r>
        <w:rPr>
          <w:rFonts w:hint="eastAsia" w:ascii="仿宋" w:hAnsi="仿宋" w:eastAsia="仿宋" w:cs="仿宋"/>
          <w:bCs/>
          <w:color w:val="333333"/>
          <w:kern w:val="2"/>
          <w:sz w:val="32"/>
          <w:szCs w:val="32"/>
          <w:shd w:val="clear" w:color="auto" w:fill="FFFFFF"/>
          <w:lang w:eastAsia="zh-CN"/>
        </w:rPr>
        <w:t>农业综合行政执法大队</w:t>
      </w:r>
      <w:r>
        <w:rPr>
          <w:rFonts w:hint="eastAsia" w:ascii="仿宋" w:hAnsi="仿宋" w:eastAsia="仿宋" w:cs="仿宋"/>
          <w:bCs/>
          <w:color w:val="333333"/>
          <w:kern w:val="2"/>
          <w:sz w:val="32"/>
          <w:szCs w:val="32"/>
          <w:shd w:val="clear" w:color="auto" w:fill="FFFFFF"/>
        </w:rPr>
        <w:t>要联合市场监督部门加强对农机市场的管理，严格管理补贴产品产销企业，建立农机经销企业参与补贴工作承诺制度，重点督查借补贴之机哄抬物价、空套国家补贴资金、虚开发票、虚假销售、无补贴资质销售补贴产品等损害农民利益、违反补贴程序、扰乱补贴市场的违规违法行为，并实施黑名单制，被列入黑名单的经销商及其法人代表永久不得参与补贴产品经销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bCs/>
          <w:color w:val="333333"/>
          <w:kern w:val="2"/>
          <w:sz w:val="32"/>
          <w:szCs w:val="32"/>
          <w:shd w:val="clear" w:color="auto" w:fill="FFFFFF"/>
        </w:rPr>
      </w:pPr>
      <w:r>
        <w:rPr>
          <w:rFonts w:hint="eastAsia" w:ascii="仿宋" w:hAnsi="仿宋" w:eastAsia="仿宋" w:cs="仿宋"/>
          <w:b/>
          <w:bCs w:val="0"/>
          <w:color w:val="333333"/>
          <w:kern w:val="2"/>
          <w:sz w:val="32"/>
          <w:szCs w:val="32"/>
          <w:shd w:val="clear" w:color="auto" w:fill="FFFFFF"/>
        </w:rPr>
        <w:t>（五）严肃纪律，加强监管。</w:t>
      </w:r>
      <w:r>
        <w:rPr>
          <w:rFonts w:hint="eastAsia" w:ascii="仿宋" w:hAnsi="仿宋" w:eastAsia="仿宋" w:cs="仿宋"/>
          <w:bCs/>
          <w:color w:val="333333"/>
          <w:kern w:val="2"/>
          <w:sz w:val="32"/>
          <w:szCs w:val="32"/>
          <w:shd w:val="clear" w:color="auto" w:fill="FFFFFF"/>
        </w:rPr>
        <w:t>县农业农村局要加强对县补贴实施情况的督导检查，组织开展专项检查和重点抽查，加强对补贴工作人员乱收费、吃、拿、卡、要等不正之风行为的检查，补贴对象盈利性倒卖补贴机具和经销企业串通套取补贴资金等违规行为，一经发现依法依规严厉查处，决不姑息。农业农村局、财政局要全面贯彻落实</w:t>
      </w:r>
      <w:r>
        <w:rPr>
          <w:rFonts w:hint="eastAsia" w:ascii="仿宋" w:hAnsi="仿宋" w:eastAsia="仿宋" w:cs="仿宋"/>
          <w:color w:val="000000"/>
          <w:spacing w:val="6"/>
          <w:kern w:val="0"/>
          <w:sz w:val="32"/>
          <w:szCs w:val="32"/>
          <w:lang w:val="en-US" w:eastAsia="zh-CN" w:bidi="ar"/>
        </w:rPr>
        <w:t>《农业农村部办公厅、财政部办公厅关于进一步加强农机购置补贴政策监管强化纪律约束的通知》（农办机</w:t>
      </w:r>
      <w:r>
        <w:rPr>
          <w:rFonts w:hint="eastAsia" w:ascii="仿宋" w:hAnsi="仿宋" w:eastAsia="仿宋" w:cs="仿宋"/>
          <w:spacing w:val="6"/>
          <w:kern w:val="2"/>
          <w:sz w:val="32"/>
          <w:szCs w:val="32"/>
          <w:lang w:val="en-US" w:eastAsia="zh-CN" w:bidi="ar"/>
        </w:rPr>
        <w:t>〔2019〕6号）《农业部办公厅、财政部办公厅关于印发〈农业机械购置补贴产品违规经营行为处理办法（试行）〉的通知》（农办财〔2017〕26号）要求，认真落实风险防控责任和异常情形主动报告制度</w:t>
      </w:r>
      <w:r>
        <w:rPr>
          <w:rFonts w:hint="eastAsia" w:ascii="仿宋" w:hAnsi="仿宋" w:eastAsia="仿宋" w:cs="仿宋"/>
          <w:color w:val="000000"/>
          <w:spacing w:val="6"/>
          <w:kern w:val="0"/>
          <w:sz w:val="32"/>
          <w:szCs w:val="32"/>
          <w:lang w:val="en-US" w:eastAsia="zh-CN" w:bidi="ar"/>
        </w:rPr>
        <w:t>，严格信用管理和农机产销企业承诺制，充分发挥专业机构的技术优势和大数据的信息优势，有效开展违规行为全流程分析排查，</w:t>
      </w:r>
      <w:r>
        <w:rPr>
          <w:rFonts w:hint="eastAsia" w:ascii="仿宋" w:hAnsi="仿宋" w:eastAsia="仿宋" w:cs="仿宋"/>
          <w:bCs/>
          <w:color w:val="333333"/>
          <w:kern w:val="2"/>
          <w:sz w:val="32"/>
          <w:szCs w:val="32"/>
          <w:shd w:val="clear" w:color="auto" w:fill="FFFFFF"/>
        </w:rPr>
        <w:t>加大违规行为查处力度，严惩失信违规主体。加强购机者信息保护，配合相关部门严厉打击窃取、倒卖、泄露补贴信息和电信诈骗等违法行为。</w:t>
      </w:r>
      <w:r>
        <w:rPr>
          <w:rFonts w:hint="eastAsia" w:ascii="仿宋" w:hAnsi="仿宋" w:eastAsia="仿宋" w:cs="仿宋"/>
          <w:color w:val="000000"/>
          <w:spacing w:val="6"/>
          <w:kern w:val="0"/>
          <w:sz w:val="32"/>
          <w:szCs w:val="32"/>
          <w:lang w:val="en-US" w:eastAsia="zh-CN" w:bidi="ar"/>
        </w:rPr>
        <w:t>从严整治突出违规行为，有效维护政策实施良好秩序。</w:t>
      </w:r>
      <w:r>
        <w:rPr>
          <w:rFonts w:hint="eastAsia" w:ascii="仿宋" w:hAnsi="仿宋" w:eastAsia="仿宋" w:cs="仿宋"/>
          <w:bCs/>
          <w:color w:val="333333"/>
          <w:kern w:val="2"/>
          <w:sz w:val="32"/>
          <w:szCs w:val="32"/>
          <w:shd w:val="clear" w:color="auto" w:fill="FFFFFF"/>
        </w:rPr>
        <w:t>县财政部门要会同农业</w:t>
      </w:r>
      <w:r>
        <w:rPr>
          <w:rFonts w:hint="eastAsia" w:ascii="仿宋" w:hAnsi="仿宋" w:eastAsia="仿宋" w:cs="仿宋"/>
          <w:bCs/>
          <w:color w:val="333333"/>
          <w:kern w:val="2"/>
          <w:sz w:val="32"/>
          <w:szCs w:val="32"/>
          <w:shd w:val="clear" w:color="auto" w:fill="FFFFFF"/>
          <w:lang w:eastAsia="zh-CN"/>
        </w:rPr>
        <w:t>农村</w:t>
      </w:r>
      <w:r>
        <w:rPr>
          <w:rFonts w:hint="eastAsia" w:ascii="仿宋" w:hAnsi="仿宋" w:eastAsia="仿宋" w:cs="仿宋"/>
          <w:bCs/>
          <w:color w:val="333333"/>
          <w:kern w:val="2"/>
          <w:sz w:val="32"/>
          <w:szCs w:val="32"/>
          <w:shd w:val="clear" w:color="auto" w:fill="FFFFFF"/>
        </w:rPr>
        <w:t>等有关部门，按照不低于购机农民10%的比例，对农民购机后实际使用情况进行实地抽查或电话核实，发现问题及时处理，并将抽查核实及处理情况上报地区财政局、农业农村局。</w:t>
      </w:r>
    </w:p>
    <w:p>
      <w:pPr>
        <w:pStyle w:val="3"/>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仿宋" w:hAnsi="仿宋" w:eastAsia="仿宋" w:cs="仿宋"/>
          <w:bCs/>
          <w:color w:val="333333"/>
          <w:kern w:val="2"/>
          <w:sz w:val="32"/>
          <w:szCs w:val="32"/>
          <w:shd w:val="clear" w:color="auto" w:fill="FFFFFF"/>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3160" w:firstLineChars="10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泽普县农业农村机械化发展中心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4108" w:firstLineChars="13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2021年8月11日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sectPr>
      <w:pgSz w:w="11906" w:h="16838"/>
      <w:pgMar w:top="1985" w:right="1531" w:bottom="1702" w:left="1531" w:header="851" w:footer="1418" w:gutter="0"/>
      <w:pgNumType w:fmt="numberInDash" w:start="1"/>
      <w:cols w:space="425"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F3F59"/>
    <w:rsid w:val="0986599A"/>
    <w:rsid w:val="0BB4438A"/>
    <w:rsid w:val="11A16B45"/>
    <w:rsid w:val="1290463C"/>
    <w:rsid w:val="16851C3E"/>
    <w:rsid w:val="194F66DE"/>
    <w:rsid w:val="1B0729A3"/>
    <w:rsid w:val="4A05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Arial"/>
      <w:kern w:val="2"/>
      <w:sz w:val="21"/>
      <w:szCs w:val="22"/>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Normal (Web)"/>
    <w:basedOn w:val="1"/>
    <w:qFormat/>
    <w:uiPriority w:val="0"/>
    <w:pPr>
      <w:jc w:val="left"/>
    </w:pPr>
    <w:rPr>
      <w:kern w:val="0"/>
      <w:sz w:val="24"/>
    </w:rPr>
  </w:style>
  <w:style w:type="character" w:customStyle="1" w:styleId="6">
    <w:name w:val="页脚 Char"/>
    <w:basedOn w:val="5"/>
    <w:link w:val="2"/>
    <w:qFormat/>
    <w:uiPriority w:val="0"/>
    <w:rPr>
      <w:rFonts w:hint="eastAsia" w:ascii="方正仿宋_GBK" w:hAnsi="方正仿宋_GBK" w:eastAsia="方正仿宋_GBK" w:cs="方正仿宋_GBK"/>
      <w:kern w:val="2"/>
      <w:sz w:val="18"/>
    </w:rPr>
  </w:style>
  <w:style w:type="character" w:customStyle="1" w:styleId="7">
    <w:name w:val="页脚 Char1"/>
    <w:basedOn w:val="5"/>
    <w:link w:val="2"/>
    <w:qFormat/>
    <w:uiPriority w:val="0"/>
    <w:rPr>
      <w:rFonts w:hint="eastAsia" w:ascii="方正仿宋_GBK" w:hAnsi="方正仿宋_GBK" w:eastAsia="方正仿宋_GBK" w:cs="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2021-08-05T08:50:00Z</dcterms:created>
  <dc:creator>Administrator</dc:creator>
  <cp:lastModifiedBy>不见不散</cp:lastModifiedBy>
  <cp:lastPrinted>2022-03-21T10:12:00Z</cp:lastPrinted>
  <dcterms:modified xsi:type="dcterms:W3CDTF">2022-03-22T08:34:31Z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DA1AE091F8FA4A0FB0B626065B7FC02D</vt:lpwstr>
  </property>
</Properties>
</file>